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A99C23" w14:textId="7DE231D2" w:rsidR="00D36514" w:rsidRDefault="5D85338F" w:rsidP="5AC2690D">
      <w:pPr>
        <w:spacing w:line="360" w:lineRule="auto"/>
        <w:rPr>
          <w:lang w:val="en-US"/>
        </w:rPr>
      </w:pPr>
      <w:r>
        <w:rPr>
          <w:noProof/>
        </w:rPr>
        <w:drawing>
          <wp:inline distT="0" distB="0" distL="0" distR="0" wp14:anchorId="7B99021C" wp14:editId="08870C2D">
            <wp:extent cx="4572000" cy="3146898"/>
            <wp:effectExtent l="0" t="0" r="0" b="3175"/>
            <wp:docPr id="962164035" name="Picture 96216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164035"/>
                    <pic:cNvPicPr/>
                  </pic:nvPicPr>
                  <pic:blipFill rotWithShape="1">
                    <a:blip r:embed="rId10">
                      <a:extLst>
                        <a:ext uri="{28A0092B-C50C-407E-A947-70E740481C1C}">
                          <a14:useLocalDpi xmlns:a14="http://schemas.microsoft.com/office/drawing/2010/main" val="0"/>
                        </a:ext>
                      </a:extLst>
                    </a:blip>
                    <a:srcRect t="8227"/>
                    <a:stretch/>
                  </pic:blipFill>
                  <pic:spPr bwMode="auto">
                    <a:xfrm>
                      <a:off x="0" y="0"/>
                      <a:ext cx="4572000" cy="3146898"/>
                    </a:xfrm>
                    <a:prstGeom prst="rect">
                      <a:avLst/>
                    </a:prstGeom>
                    <a:ln>
                      <a:noFill/>
                    </a:ln>
                    <a:extLst>
                      <a:ext uri="{53640926-AAD7-44D8-BBD7-CCE9431645EC}">
                        <a14:shadowObscured xmlns:a14="http://schemas.microsoft.com/office/drawing/2010/main"/>
                      </a:ext>
                    </a:extLst>
                  </pic:spPr>
                </pic:pic>
              </a:graphicData>
            </a:graphic>
          </wp:inline>
        </w:drawing>
      </w:r>
    </w:p>
    <w:p w14:paraId="6A7DFE16" w14:textId="0EBF0E45" w:rsidR="483C5DA5" w:rsidRPr="00335A8B" w:rsidRDefault="00335A8B" w:rsidP="483C5DA5">
      <w:pPr>
        <w:spacing w:line="360" w:lineRule="auto"/>
        <w:jc w:val="center"/>
        <w:rPr>
          <w:rFonts w:ascii="Sennheiser Office" w:eastAsia="Sennheiser Office" w:hAnsi="Sennheiser Office" w:cs="Sennheiser Office"/>
          <w:b/>
          <w:bCs/>
          <w:color w:val="FF0000"/>
          <w:szCs w:val="18"/>
          <w:lang w:val="fr-FR"/>
        </w:rPr>
      </w:pPr>
      <w:r w:rsidRPr="00335A8B">
        <w:rPr>
          <w:rFonts w:ascii="Sennheiser Office" w:eastAsia="Sennheiser Office" w:hAnsi="Sennheiser Office" w:cs="Sennheiser Office"/>
          <w:b/>
          <w:bCs/>
          <w:color w:val="FF0000"/>
          <w:sz w:val="19"/>
          <w:szCs w:val="19"/>
          <w:lang w:val="fr-FR"/>
        </w:rPr>
        <w:t>Annonce sous embargo jusqu’au 9 ao</w:t>
      </w:r>
      <w:r>
        <w:rPr>
          <w:rFonts w:ascii="Sennheiser Office" w:eastAsia="Sennheiser Office" w:hAnsi="Sennheiser Office" w:cs="Sennheiser Office"/>
          <w:b/>
          <w:bCs/>
          <w:color w:val="FF0000"/>
          <w:sz w:val="19"/>
          <w:szCs w:val="19"/>
          <w:lang w:val="fr-FR"/>
        </w:rPr>
        <w:t>ût à 00h00</w:t>
      </w:r>
      <w:r w:rsidR="483C5DA5" w:rsidRPr="00335A8B">
        <w:rPr>
          <w:rFonts w:ascii="Sennheiser Office" w:eastAsia="Sennheiser Office" w:hAnsi="Sennheiser Office" w:cs="Sennheiser Office"/>
          <w:b/>
          <w:bCs/>
          <w:color w:val="FF0000"/>
          <w:sz w:val="19"/>
          <w:szCs w:val="19"/>
          <w:lang w:val="fr-FR"/>
        </w:rPr>
        <w:t xml:space="preserve"> </w:t>
      </w:r>
      <w:r w:rsidR="483C5DA5" w:rsidRPr="00335A8B">
        <w:rPr>
          <w:lang w:val="fr-FR"/>
        </w:rPr>
        <w:br/>
      </w:r>
    </w:p>
    <w:p w14:paraId="1FCDC37F" w14:textId="7C580770" w:rsidR="00335A8B" w:rsidRPr="00335A8B" w:rsidRDefault="00335A8B" w:rsidP="00335A8B">
      <w:pPr>
        <w:spacing w:line="360" w:lineRule="auto"/>
        <w:rPr>
          <w:rFonts w:eastAsiaTheme="minorEastAsia"/>
          <w:b/>
          <w:bCs/>
          <w:color w:val="0095D5" w:themeColor="accent1"/>
          <w:lang w:val="fr-FR"/>
        </w:rPr>
      </w:pPr>
      <w:r w:rsidRPr="00335A8B">
        <w:rPr>
          <w:rFonts w:eastAsiaTheme="minorEastAsia"/>
          <w:b/>
          <w:bCs/>
          <w:color w:val="0094D5"/>
          <w:szCs w:val="18"/>
          <w:lang w:val="fr-FR"/>
        </w:rPr>
        <w:t xml:space="preserve">L’EXCELLENCE DE L’AUDIO ET DU </w:t>
      </w:r>
      <w:r>
        <w:rPr>
          <w:rFonts w:eastAsiaTheme="minorEastAsia"/>
          <w:b/>
          <w:bCs/>
          <w:color w:val="0094D5"/>
          <w:szCs w:val="18"/>
          <w:lang w:val="fr-FR"/>
        </w:rPr>
        <w:t>CONFORT REDÉFINIS</w:t>
      </w:r>
    </w:p>
    <w:p w14:paraId="737346F9" w14:textId="2D3D7CAE" w:rsidR="00225D63" w:rsidRPr="00827364" w:rsidRDefault="00335A8B" w:rsidP="483C5DA5">
      <w:pPr>
        <w:spacing w:line="360" w:lineRule="auto"/>
        <w:rPr>
          <w:rFonts w:eastAsiaTheme="minorEastAsia"/>
          <w:b/>
          <w:bCs/>
          <w:color w:val="333333"/>
          <w:lang w:val="fr-FR"/>
        </w:rPr>
      </w:pPr>
      <w:r w:rsidRPr="00335A8B">
        <w:rPr>
          <w:rFonts w:eastAsiaTheme="minorEastAsia"/>
          <w:b/>
          <w:bCs/>
          <w:color w:val="333333"/>
          <w:lang w:val="fr-FR"/>
        </w:rPr>
        <w:t>Sennheiser MOMENTUM 4 Wireless - l'équilibre parfait entre un son de qualité supérieure et un confort exceptionnel.</w:t>
      </w:r>
      <w:r w:rsidR="27DE0229" w:rsidRPr="00335A8B">
        <w:rPr>
          <w:lang w:val="fr-FR"/>
        </w:rPr>
        <w:br/>
      </w:r>
    </w:p>
    <w:p w14:paraId="431066A0" w14:textId="50538465" w:rsidR="008B7E28" w:rsidRDefault="00613170" w:rsidP="008B7E28">
      <w:pPr>
        <w:spacing w:line="360" w:lineRule="auto"/>
        <w:rPr>
          <w:rFonts w:eastAsiaTheme="minorEastAsia"/>
          <w:b/>
          <w:bCs/>
          <w:lang w:val="fr-FR"/>
        </w:rPr>
      </w:pPr>
      <w:r>
        <w:rPr>
          <w:rFonts w:eastAsiaTheme="minorEastAsia"/>
          <w:b/>
          <w:bCs/>
          <w:i/>
          <w:iCs/>
          <w:lang w:val="fr-FR"/>
        </w:rPr>
        <w:t>Bruxelles</w:t>
      </w:r>
      <w:r w:rsidR="27DE0229" w:rsidRPr="001A3636">
        <w:rPr>
          <w:rFonts w:eastAsiaTheme="minorEastAsia"/>
          <w:b/>
          <w:bCs/>
          <w:i/>
          <w:iCs/>
          <w:lang w:val="fr-FR"/>
        </w:rPr>
        <w:t xml:space="preserve">, </w:t>
      </w:r>
      <w:r w:rsidR="00335A8B" w:rsidRPr="001A3636">
        <w:rPr>
          <w:rFonts w:eastAsiaTheme="minorEastAsia"/>
          <w:b/>
          <w:bCs/>
          <w:i/>
          <w:iCs/>
          <w:lang w:val="fr-FR"/>
        </w:rPr>
        <w:t>9 août</w:t>
      </w:r>
      <w:r w:rsidR="27DE0229" w:rsidRPr="001A3636">
        <w:rPr>
          <w:rFonts w:eastAsiaTheme="minorEastAsia"/>
          <w:b/>
          <w:bCs/>
          <w:i/>
          <w:iCs/>
          <w:lang w:val="fr-FR"/>
        </w:rPr>
        <w:t xml:space="preserve"> 2022</w:t>
      </w:r>
      <w:r w:rsidR="27DE0229" w:rsidRPr="001A3636">
        <w:rPr>
          <w:rFonts w:eastAsiaTheme="minorEastAsia"/>
          <w:b/>
          <w:bCs/>
          <w:lang w:val="fr-FR"/>
        </w:rPr>
        <w:t xml:space="preserve"> – </w:t>
      </w:r>
      <w:r w:rsidR="008B7E28" w:rsidRPr="00654F27">
        <w:rPr>
          <w:rFonts w:eastAsiaTheme="minorEastAsia"/>
          <w:b/>
          <w:bCs/>
          <w:lang w:val="fr-FR"/>
        </w:rPr>
        <w:t>La gamme Sennheiser MOMENTUM ne cesse de repousser les limites de l'</w:t>
      </w:r>
      <w:r w:rsidR="008B7E28" w:rsidRPr="00654F27">
        <w:rPr>
          <w:rFonts w:eastAsiaTheme="minorEastAsia" w:hint="cs"/>
          <w:b/>
          <w:bCs/>
          <w:lang w:val="fr-FR"/>
        </w:rPr>
        <w:t>é</w:t>
      </w:r>
      <w:r w:rsidR="008B7E28" w:rsidRPr="00654F27">
        <w:rPr>
          <w:rFonts w:eastAsiaTheme="minorEastAsia"/>
          <w:b/>
          <w:bCs/>
          <w:lang w:val="fr-FR"/>
        </w:rPr>
        <w:t>coute sophistiqu</w:t>
      </w:r>
      <w:r w:rsidR="008B7E28" w:rsidRPr="00654F27">
        <w:rPr>
          <w:rFonts w:eastAsiaTheme="minorEastAsia" w:hint="cs"/>
          <w:b/>
          <w:bCs/>
          <w:lang w:val="fr-FR"/>
        </w:rPr>
        <w:t>é</w:t>
      </w:r>
      <w:r w:rsidR="008B7E28" w:rsidRPr="00654F27">
        <w:rPr>
          <w:rFonts w:eastAsiaTheme="minorEastAsia"/>
          <w:b/>
          <w:bCs/>
          <w:lang w:val="fr-FR"/>
        </w:rPr>
        <w:t>e en offrant un son de qualit</w:t>
      </w:r>
      <w:r w:rsidR="008B7E28" w:rsidRPr="00654F27">
        <w:rPr>
          <w:rFonts w:eastAsiaTheme="minorEastAsia" w:hint="cs"/>
          <w:b/>
          <w:bCs/>
          <w:lang w:val="fr-FR"/>
        </w:rPr>
        <w:t>é</w:t>
      </w:r>
      <w:r w:rsidR="008B7E28" w:rsidRPr="00654F27">
        <w:rPr>
          <w:rFonts w:eastAsiaTheme="minorEastAsia"/>
          <w:b/>
          <w:bCs/>
          <w:lang w:val="fr-FR"/>
        </w:rPr>
        <w:t xml:space="preserve"> sup</w:t>
      </w:r>
      <w:r w:rsidR="008B7E28" w:rsidRPr="00654F27">
        <w:rPr>
          <w:rFonts w:eastAsiaTheme="minorEastAsia" w:hint="cs"/>
          <w:b/>
          <w:bCs/>
          <w:lang w:val="fr-FR"/>
        </w:rPr>
        <w:t>é</w:t>
      </w:r>
      <w:r w:rsidR="008B7E28" w:rsidRPr="00654F27">
        <w:rPr>
          <w:rFonts w:eastAsiaTheme="minorEastAsia"/>
          <w:b/>
          <w:bCs/>
          <w:lang w:val="fr-FR"/>
        </w:rPr>
        <w:t xml:space="preserve">rieure. Le </w:t>
      </w:r>
      <w:r w:rsidR="008B7E28">
        <w:rPr>
          <w:rFonts w:eastAsiaTheme="minorEastAsia"/>
          <w:b/>
          <w:bCs/>
          <w:lang w:val="fr-FR"/>
        </w:rPr>
        <w:t>nouveau casque supra-auriculaire</w:t>
      </w:r>
      <w:r w:rsidR="008B7E28" w:rsidRPr="00654F27">
        <w:rPr>
          <w:rFonts w:eastAsiaTheme="minorEastAsia"/>
          <w:b/>
          <w:bCs/>
          <w:lang w:val="fr-FR"/>
        </w:rPr>
        <w:t xml:space="preserve"> MOMENTUM 4 Wireless </w:t>
      </w:r>
      <w:r w:rsidR="008B7E28">
        <w:rPr>
          <w:rFonts w:eastAsiaTheme="minorEastAsia"/>
          <w:b/>
          <w:bCs/>
          <w:lang w:val="fr-FR"/>
        </w:rPr>
        <w:t>ne déroge pas à la règle</w:t>
      </w:r>
      <w:r w:rsidR="008B7E28" w:rsidRPr="00654F27">
        <w:rPr>
          <w:rFonts w:eastAsiaTheme="minorEastAsia"/>
          <w:b/>
          <w:bCs/>
          <w:lang w:val="fr-FR"/>
        </w:rPr>
        <w:t xml:space="preserve"> </w:t>
      </w:r>
      <w:r w:rsidR="008B7E28">
        <w:rPr>
          <w:rFonts w:eastAsiaTheme="minorEastAsia"/>
          <w:b/>
          <w:bCs/>
          <w:lang w:val="fr-FR"/>
        </w:rPr>
        <w:t xml:space="preserve">avec </w:t>
      </w:r>
      <w:r w:rsidR="008B7E28" w:rsidRPr="00654F27">
        <w:rPr>
          <w:rFonts w:eastAsiaTheme="minorEastAsia"/>
          <w:b/>
          <w:bCs/>
          <w:lang w:val="fr-FR"/>
        </w:rPr>
        <w:t>le meilleur son de sa cat</w:t>
      </w:r>
      <w:r w:rsidR="008B7E28" w:rsidRPr="00654F27">
        <w:rPr>
          <w:rFonts w:eastAsiaTheme="minorEastAsia" w:hint="cs"/>
          <w:b/>
          <w:bCs/>
          <w:lang w:val="fr-FR"/>
        </w:rPr>
        <w:t>é</w:t>
      </w:r>
      <w:r w:rsidR="008B7E28" w:rsidRPr="00654F27">
        <w:rPr>
          <w:rFonts w:eastAsiaTheme="minorEastAsia"/>
          <w:b/>
          <w:bCs/>
          <w:lang w:val="fr-FR"/>
        </w:rPr>
        <w:t>gorie, un syst</w:t>
      </w:r>
      <w:r w:rsidR="008B7E28" w:rsidRPr="00654F27">
        <w:rPr>
          <w:rFonts w:eastAsiaTheme="minorEastAsia" w:hint="cs"/>
          <w:b/>
          <w:bCs/>
          <w:lang w:val="fr-FR"/>
        </w:rPr>
        <w:t>è</w:t>
      </w:r>
      <w:r w:rsidR="008B7E28" w:rsidRPr="00654F27">
        <w:rPr>
          <w:rFonts w:eastAsiaTheme="minorEastAsia"/>
          <w:b/>
          <w:bCs/>
          <w:lang w:val="fr-FR"/>
        </w:rPr>
        <w:t>me avanc</w:t>
      </w:r>
      <w:r w:rsidR="008B7E28" w:rsidRPr="00654F27">
        <w:rPr>
          <w:rFonts w:eastAsiaTheme="minorEastAsia" w:hint="cs"/>
          <w:b/>
          <w:bCs/>
          <w:lang w:val="fr-FR"/>
        </w:rPr>
        <w:t>é</w:t>
      </w:r>
      <w:r w:rsidR="008B7E28" w:rsidRPr="00654F27">
        <w:rPr>
          <w:rFonts w:eastAsiaTheme="minorEastAsia"/>
          <w:b/>
          <w:bCs/>
          <w:lang w:val="fr-FR"/>
        </w:rPr>
        <w:t xml:space="preserve"> d'annulation adaptative du bruit et un design enti</w:t>
      </w:r>
      <w:r w:rsidR="008B7E28" w:rsidRPr="00654F27">
        <w:rPr>
          <w:rFonts w:eastAsiaTheme="minorEastAsia" w:hint="cs"/>
          <w:b/>
          <w:bCs/>
          <w:lang w:val="fr-FR"/>
        </w:rPr>
        <w:t>è</w:t>
      </w:r>
      <w:r w:rsidR="008B7E28" w:rsidRPr="00654F27">
        <w:rPr>
          <w:rFonts w:eastAsiaTheme="minorEastAsia"/>
          <w:b/>
          <w:bCs/>
          <w:lang w:val="fr-FR"/>
        </w:rPr>
        <w:t>rement repens</w:t>
      </w:r>
      <w:r w:rsidR="008B7E28" w:rsidRPr="00654F27">
        <w:rPr>
          <w:rFonts w:eastAsiaTheme="minorEastAsia" w:hint="cs"/>
          <w:b/>
          <w:bCs/>
          <w:lang w:val="fr-FR"/>
        </w:rPr>
        <w:t>é</w:t>
      </w:r>
      <w:r w:rsidR="008B7E28" w:rsidRPr="00654F27">
        <w:rPr>
          <w:rFonts w:eastAsiaTheme="minorEastAsia"/>
          <w:b/>
          <w:bCs/>
          <w:lang w:val="fr-FR"/>
        </w:rPr>
        <w:t xml:space="preserve"> pour un confort exceptionnel. </w:t>
      </w:r>
      <w:r w:rsidR="008B7E28" w:rsidRPr="006033FF">
        <w:rPr>
          <w:rFonts w:eastAsiaTheme="minorEastAsia"/>
          <w:b/>
          <w:bCs/>
          <w:lang w:val="fr-FR"/>
        </w:rPr>
        <w:t xml:space="preserve">Avec des fonctions intelligentes et intuitives qui améliorent chaque interaction et une autonomie exceptionnelle de 60 heures, plus rien ne </w:t>
      </w:r>
      <w:r w:rsidR="00646039" w:rsidRPr="00646039">
        <w:rPr>
          <w:rFonts w:eastAsiaTheme="minorEastAsia"/>
          <w:b/>
          <w:bCs/>
          <w:lang w:val="fr-FR"/>
        </w:rPr>
        <w:t>peut empêcher les utilisateurs de vivre une expérience d'écoute incroyable</w:t>
      </w:r>
      <w:r w:rsidR="008B7E28" w:rsidRPr="006033FF">
        <w:rPr>
          <w:rFonts w:eastAsiaTheme="minorEastAsia"/>
          <w:b/>
          <w:bCs/>
          <w:lang w:val="fr-FR"/>
        </w:rPr>
        <w:t>.</w:t>
      </w:r>
    </w:p>
    <w:p w14:paraId="76676F4A" w14:textId="77777777" w:rsidR="001A3636" w:rsidRPr="006033FF" w:rsidRDefault="001A3636" w:rsidP="001A3636">
      <w:pPr>
        <w:spacing w:line="360" w:lineRule="auto"/>
        <w:rPr>
          <w:rFonts w:eastAsiaTheme="minorEastAsia"/>
          <w:b/>
          <w:bCs/>
          <w:lang w:val="fr-FR"/>
        </w:rPr>
      </w:pPr>
    </w:p>
    <w:p w14:paraId="14C33893" w14:textId="01B3C69F" w:rsidR="006033FF" w:rsidRPr="006033FF" w:rsidRDefault="006033FF" w:rsidP="006033FF">
      <w:pPr>
        <w:spacing w:line="360" w:lineRule="auto"/>
        <w:rPr>
          <w:rFonts w:eastAsiaTheme="minorEastAsia"/>
          <w:lang w:val="fr-FR"/>
        </w:rPr>
      </w:pPr>
      <w:r w:rsidRPr="006033FF">
        <w:rPr>
          <w:rFonts w:eastAsiaTheme="minorEastAsia"/>
          <w:lang w:val="fr-FR"/>
        </w:rPr>
        <w:t>"Notre gamme MOMENTUM a toujours été une référence en matière d'écoute sophistiquée</w:t>
      </w:r>
      <w:r w:rsidR="005E0526">
        <w:rPr>
          <w:rFonts w:eastAsiaTheme="minorEastAsia"/>
          <w:lang w:val="fr-FR"/>
        </w:rPr>
        <w:t>,</w:t>
      </w:r>
      <w:r w:rsidRPr="006033FF">
        <w:rPr>
          <w:rFonts w:eastAsiaTheme="minorEastAsia"/>
          <w:lang w:val="fr-FR"/>
        </w:rPr>
        <w:t xml:space="preserve"> avec un son de qualité supérieure ", déclare Christian </w:t>
      </w:r>
      <w:proofErr w:type="spellStart"/>
      <w:r w:rsidRPr="006033FF">
        <w:rPr>
          <w:rFonts w:eastAsiaTheme="minorEastAsia"/>
          <w:lang w:val="fr-FR"/>
        </w:rPr>
        <w:t>Ern</w:t>
      </w:r>
      <w:proofErr w:type="spellEnd"/>
      <w:r w:rsidRPr="006033FF">
        <w:rPr>
          <w:rFonts w:eastAsiaTheme="minorEastAsia"/>
          <w:lang w:val="fr-FR"/>
        </w:rPr>
        <w:t xml:space="preserve">, Sennheiser Principal Product Manager Consumer </w:t>
      </w:r>
      <w:proofErr w:type="spellStart"/>
      <w:r w:rsidRPr="006033FF">
        <w:rPr>
          <w:rFonts w:eastAsiaTheme="minorEastAsia"/>
          <w:lang w:val="fr-FR"/>
        </w:rPr>
        <w:t>Headphones</w:t>
      </w:r>
      <w:proofErr w:type="spellEnd"/>
      <w:r w:rsidRPr="006033FF">
        <w:rPr>
          <w:rFonts w:eastAsiaTheme="minorEastAsia"/>
          <w:lang w:val="fr-FR"/>
        </w:rPr>
        <w:t xml:space="preserve">. "Le MOMENTUM 4 Wireless met </w:t>
      </w:r>
      <w:proofErr w:type="gramStart"/>
      <w:r w:rsidRPr="006033FF">
        <w:rPr>
          <w:rFonts w:eastAsiaTheme="minorEastAsia"/>
          <w:lang w:val="fr-FR"/>
        </w:rPr>
        <w:t xml:space="preserve">la barre </w:t>
      </w:r>
      <w:r w:rsidR="005E0526">
        <w:rPr>
          <w:rFonts w:eastAsiaTheme="minorEastAsia"/>
          <w:lang w:val="fr-FR"/>
        </w:rPr>
        <w:t>plus</w:t>
      </w:r>
      <w:r w:rsidRPr="006033FF">
        <w:rPr>
          <w:rFonts w:eastAsiaTheme="minorEastAsia"/>
          <w:lang w:val="fr-FR"/>
        </w:rPr>
        <w:t xml:space="preserve"> haut</w:t>
      </w:r>
      <w:proofErr w:type="gramEnd"/>
      <w:r w:rsidRPr="006033FF">
        <w:rPr>
          <w:rFonts w:eastAsiaTheme="minorEastAsia"/>
          <w:lang w:val="fr-FR"/>
        </w:rPr>
        <w:t xml:space="preserve">, en offrant la meilleure qualité sonore de sa catégorie, avec une fonction avancée d'annulation adaptative du bruit et un confort exceptionnel.  Grâce à des fonctions telles que le mode transparence, l'égaliseur intégré et </w:t>
      </w:r>
      <w:r w:rsidR="005E0526">
        <w:rPr>
          <w:rFonts w:eastAsiaTheme="minorEastAsia"/>
          <w:lang w:val="fr-FR"/>
        </w:rPr>
        <w:t>la</w:t>
      </w:r>
      <w:r w:rsidRPr="006033FF">
        <w:rPr>
          <w:rFonts w:eastAsiaTheme="minorEastAsia"/>
          <w:lang w:val="fr-FR"/>
        </w:rPr>
        <w:t xml:space="preserve"> nouvelle fonction de personnalisation du son, les utilisateurs ont</w:t>
      </w:r>
      <w:r w:rsidR="005E0526">
        <w:rPr>
          <w:rFonts w:eastAsiaTheme="minorEastAsia"/>
          <w:lang w:val="fr-FR"/>
        </w:rPr>
        <w:t xml:space="preserve"> </w:t>
      </w:r>
      <w:r w:rsidR="005E0526" w:rsidRPr="005E0526">
        <w:rPr>
          <w:rFonts w:eastAsiaTheme="minorEastAsia"/>
          <w:lang w:val="fr-FR"/>
        </w:rPr>
        <w:t>la possibilité de faire valoir leur préférence</w:t>
      </w:r>
      <w:r w:rsidRPr="006033FF">
        <w:rPr>
          <w:rFonts w:eastAsiaTheme="minorEastAsia"/>
          <w:lang w:val="fr-FR"/>
        </w:rPr>
        <w:t xml:space="preserve">." </w:t>
      </w:r>
    </w:p>
    <w:p w14:paraId="19B2DEB5" w14:textId="4A19DE48" w:rsidR="483C5DA5" w:rsidRPr="006033FF" w:rsidRDefault="002D5E6B" w:rsidP="006033FF">
      <w:pPr>
        <w:spacing w:after="200" w:line="276" w:lineRule="auto"/>
        <w:rPr>
          <w:lang w:val="fr-FR"/>
        </w:rPr>
      </w:pPr>
      <w:r w:rsidRPr="006033FF">
        <w:rPr>
          <w:rFonts w:eastAsiaTheme="minorEastAsia"/>
          <w:b/>
          <w:bCs/>
          <w:lang w:val="fr-FR"/>
        </w:rPr>
        <w:br w:type="page"/>
      </w:r>
      <w:r w:rsidR="483C5DA5">
        <w:rPr>
          <w:noProof/>
        </w:rPr>
        <w:lastRenderedPageBreak/>
        <w:drawing>
          <wp:inline distT="0" distB="0" distL="0" distR="0" wp14:anchorId="1F7B6FB2" wp14:editId="43D9C9D9">
            <wp:extent cx="3171825" cy="3171825"/>
            <wp:effectExtent l="0" t="0" r="0" b="0"/>
            <wp:docPr id="806096785" name="Picture 80609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096785"/>
                    <pic:cNvPicPr/>
                  </pic:nvPicPr>
                  <pic:blipFill>
                    <a:blip r:embed="rId11">
                      <a:extLst>
                        <a:ext uri="{28A0092B-C50C-407E-A947-70E740481C1C}">
                          <a14:useLocalDpi xmlns:a14="http://schemas.microsoft.com/office/drawing/2010/main" val="0"/>
                        </a:ext>
                      </a:extLst>
                    </a:blip>
                    <a:stretch>
                      <a:fillRect/>
                    </a:stretch>
                  </pic:blipFill>
                  <pic:spPr>
                    <a:xfrm>
                      <a:off x="0" y="0"/>
                      <a:ext cx="3171825" cy="3171825"/>
                    </a:xfrm>
                    <a:prstGeom prst="rect">
                      <a:avLst/>
                    </a:prstGeom>
                  </pic:spPr>
                </pic:pic>
              </a:graphicData>
            </a:graphic>
          </wp:inline>
        </w:drawing>
      </w:r>
    </w:p>
    <w:p w14:paraId="32674960" w14:textId="6CFF05E3" w:rsidR="006033FF" w:rsidRPr="006033FF" w:rsidRDefault="006033FF" w:rsidP="27DE0229">
      <w:pPr>
        <w:spacing w:line="360" w:lineRule="auto"/>
        <w:rPr>
          <w:rFonts w:eastAsiaTheme="minorEastAsia"/>
          <w:b/>
          <w:bCs/>
          <w:szCs w:val="18"/>
          <w:lang w:val="fr-FR"/>
        </w:rPr>
      </w:pPr>
      <w:r w:rsidRPr="006033FF">
        <w:rPr>
          <w:rFonts w:eastAsiaTheme="minorEastAsia"/>
          <w:b/>
          <w:bCs/>
          <w:szCs w:val="18"/>
          <w:lang w:val="fr-FR"/>
        </w:rPr>
        <w:t xml:space="preserve">Profiter d'un son supérieur, </w:t>
      </w:r>
      <w:r>
        <w:rPr>
          <w:rFonts w:eastAsiaTheme="minorEastAsia"/>
          <w:b/>
          <w:bCs/>
          <w:szCs w:val="18"/>
          <w:lang w:val="fr-FR"/>
        </w:rPr>
        <w:t>entendre</w:t>
      </w:r>
      <w:r w:rsidRPr="006033FF">
        <w:rPr>
          <w:rFonts w:eastAsiaTheme="minorEastAsia"/>
          <w:b/>
          <w:bCs/>
          <w:szCs w:val="18"/>
          <w:lang w:val="fr-FR"/>
        </w:rPr>
        <w:t xml:space="preserve"> les moindres détails  </w:t>
      </w:r>
    </w:p>
    <w:p w14:paraId="6D96AB40" w14:textId="54B8000A" w:rsidR="000D5FE2" w:rsidRPr="000D5FE2" w:rsidRDefault="0043626F" w:rsidP="000D5FE2">
      <w:pPr>
        <w:spacing w:line="360" w:lineRule="auto"/>
        <w:rPr>
          <w:rFonts w:eastAsiaTheme="minorEastAsia"/>
          <w:szCs w:val="18"/>
          <w:lang w:val="fr-FR"/>
        </w:rPr>
      </w:pPr>
      <w:r w:rsidRPr="00F13CF5">
        <w:rPr>
          <w:rFonts w:ascii="Sennheiser Office" w:eastAsia="Sennheiser Office" w:hAnsi="Sennheiser Office" w:cs="Sennheiser Office"/>
          <w:lang w:val="fr-FR"/>
        </w:rPr>
        <w:t>L'exp</w:t>
      </w:r>
      <w:r w:rsidRPr="00F13CF5">
        <w:rPr>
          <w:rFonts w:ascii="Sennheiser Office" w:eastAsia="Sennheiser Office" w:hAnsi="Sennheiser Office" w:cs="Sennheiser Office" w:hint="cs"/>
          <w:lang w:val="fr-FR"/>
        </w:rPr>
        <w:t>é</w:t>
      </w:r>
      <w:r w:rsidRPr="00F13CF5">
        <w:rPr>
          <w:rFonts w:ascii="Sennheiser Office" w:eastAsia="Sennheiser Office" w:hAnsi="Sennheiser Office" w:cs="Sennheiser Office"/>
          <w:lang w:val="fr-FR"/>
        </w:rPr>
        <w:t>rience MOMENTUM est marqu</w:t>
      </w:r>
      <w:r w:rsidRPr="00F13CF5">
        <w:rPr>
          <w:rFonts w:ascii="Sennheiser Office" w:eastAsia="Sennheiser Office" w:hAnsi="Sennheiser Office" w:cs="Sennheiser Office" w:hint="cs"/>
          <w:lang w:val="fr-FR"/>
        </w:rPr>
        <w:t>é</w:t>
      </w:r>
      <w:r w:rsidRPr="00F13CF5">
        <w:rPr>
          <w:rFonts w:ascii="Sennheiser Office" w:eastAsia="Sennheiser Office" w:hAnsi="Sennheiser Office" w:cs="Sennheiser Office"/>
          <w:lang w:val="fr-FR"/>
        </w:rPr>
        <w:t xml:space="preserve">e par </w:t>
      </w:r>
      <w:r w:rsidRPr="00E642AC">
        <w:rPr>
          <w:rFonts w:ascii="Sennheiser Office" w:eastAsia="Sennheiser Office" w:hAnsi="Sennheiser Office" w:cs="Sennheiser Office"/>
          <w:lang w:val="fr-FR"/>
        </w:rPr>
        <w:t xml:space="preserve">la signature sonore Sennheiser </w:t>
      </w:r>
      <w:r w:rsidRPr="00F13CF5">
        <w:rPr>
          <w:rFonts w:ascii="Sennheiser Office" w:eastAsia="Sennheiser Office" w:hAnsi="Sennheiser Office" w:cs="Sennheiser Office"/>
          <w:lang w:val="fr-FR"/>
        </w:rPr>
        <w:t>qui surpasse tout ce qui se fait dans sa cat</w:t>
      </w:r>
      <w:r w:rsidRPr="00F13CF5">
        <w:rPr>
          <w:rFonts w:ascii="Sennheiser Office" w:eastAsia="Sennheiser Office" w:hAnsi="Sennheiser Office" w:cs="Sennheiser Office" w:hint="cs"/>
          <w:lang w:val="fr-FR"/>
        </w:rPr>
        <w:t>é</w:t>
      </w:r>
      <w:r w:rsidRPr="00F13CF5">
        <w:rPr>
          <w:rFonts w:ascii="Sennheiser Office" w:eastAsia="Sennheiser Office" w:hAnsi="Sennheiser Office" w:cs="Sennheiser Office"/>
          <w:lang w:val="fr-FR"/>
        </w:rPr>
        <w:t>gorie, permettant aux utilisateurs de profiter de la musique comme jamais auparavant</w:t>
      </w:r>
      <w:r w:rsidR="000D5FE2" w:rsidRPr="000D5FE2">
        <w:rPr>
          <w:rFonts w:eastAsiaTheme="minorEastAsia"/>
          <w:szCs w:val="18"/>
          <w:lang w:val="fr-FR"/>
        </w:rPr>
        <w:t xml:space="preserve">. </w:t>
      </w:r>
      <w:r w:rsidRPr="00F13CF5">
        <w:rPr>
          <w:rFonts w:ascii="Sennheiser Office" w:eastAsia="Sennheiser Office" w:hAnsi="Sennheiser Office" w:cs="Sennheiser Office"/>
          <w:lang w:val="fr-FR"/>
        </w:rPr>
        <w:t>Le syst</w:t>
      </w:r>
      <w:r w:rsidRPr="00F13CF5">
        <w:rPr>
          <w:rFonts w:ascii="Sennheiser Office" w:eastAsia="Sennheiser Office" w:hAnsi="Sennheiser Office" w:cs="Sennheiser Office" w:hint="cs"/>
          <w:lang w:val="fr-FR"/>
        </w:rPr>
        <w:t>è</w:t>
      </w:r>
      <w:r w:rsidRPr="00F13CF5">
        <w:rPr>
          <w:rFonts w:ascii="Sennheiser Office" w:eastAsia="Sennheiser Office" w:hAnsi="Sennheiser Office" w:cs="Sennheiser Office"/>
          <w:lang w:val="fr-FR"/>
        </w:rPr>
        <w:t>me de transducteurs de 42 mm d'inspiration audiophile offre une dynamique, une clart</w:t>
      </w:r>
      <w:r w:rsidRPr="00F13CF5">
        <w:rPr>
          <w:rFonts w:ascii="Sennheiser Office" w:eastAsia="Sennheiser Office" w:hAnsi="Sennheiser Office" w:cs="Sennheiser Office" w:hint="cs"/>
          <w:lang w:val="fr-FR"/>
        </w:rPr>
        <w:t>é</w:t>
      </w:r>
      <w:r w:rsidRPr="00F13CF5">
        <w:rPr>
          <w:rFonts w:ascii="Sennheiser Office" w:eastAsia="Sennheiser Office" w:hAnsi="Sennheiser Office" w:cs="Sennheiser Office"/>
          <w:lang w:val="fr-FR"/>
        </w:rPr>
        <w:t xml:space="preserve"> et une musicalit</w:t>
      </w:r>
      <w:r w:rsidRPr="00F13CF5">
        <w:rPr>
          <w:rFonts w:ascii="Sennheiser Office" w:eastAsia="Sennheiser Office" w:hAnsi="Sennheiser Office" w:cs="Sennheiser Office" w:hint="cs"/>
          <w:lang w:val="fr-FR"/>
        </w:rPr>
        <w:t>é</w:t>
      </w:r>
      <w:r w:rsidRPr="00F13CF5">
        <w:rPr>
          <w:rFonts w:ascii="Sennheiser Office" w:eastAsia="Sennheiser Office" w:hAnsi="Sennheiser Office" w:cs="Sennheiser Office"/>
          <w:lang w:val="fr-FR"/>
        </w:rPr>
        <w:t xml:space="preserve"> </w:t>
      </w:r>
      <w:r>
        <w:rPr>
          <w:rFonts w:ascii="Sennheiser Office" w:eastAsia="Sennheiser Office" w:hAnsi="Sennheiser Office" w:cs="Sennheiser Office"/>
          <w:lang w:val="fr-FR"/>
        </w:rPr>
        <w:t>remarquable</w:t>
      </w:r>
      <w:r w:rsidRPr="00F13CF5">
        <w:rPr>
          <w:rFonts w:ascii="Sennheiser Office" w:eastAsia="Sennheiser Office" w:hAnsi="Sennheiser Office" w:cs="Sennheiser Office"/>
          <w:lang w:val="fr-FR"/>
        </w:rPr>
        <w:t xml:space="preserve">s </w:t>
      </w:r>
      <w:r>
        <w:rPr>
          <w:rFonts w:ascii="Sennheiser Office" w:eastAsia="Sennheiser Office" w:hAnsi="Sennheiser Office" w:cs="Sennheiser Office"/>
          <w:lang w:val="fr-FR"/>
        </w:rPr>
        <w:t>pour</w:t>
      </w:r>
      <w:r w:rsidRPr="00F13CF5">
        <w:rPr>
          <w:rFonts w:ascii="Sennheiser Office" w:eastAsia="Sennheiser Office" w:hAnsi="Sennheiser Office" w:cs="Sennheiser Office"/>
          <w:lang w:val="fr-FR"/>
        </w:rPr>
        <w:t xml:space="preserve"> un son </w:t>
      </w:r>
      <w:r>
        <w:rPr>
          <w:rFonts w:ascii="Sennheiser Office" w:eastAsia="Sennheiser Office" w:hAnsi="Sennheiser Office" w:cs="Sennheiser Office"/>
          <w:lang w:val="fr-FR"/>
        </w:rPr>
        <w:t>Hi-Fi</w:t>
      </w:r>
      <w:r w:rsidRPr="00F13CF5">
        <w:rPr>
          <w:rFonts w:ascii="Sennheiser Office" w:eastAsia="Sennheiser Office" w:hAnsi="Sennheiser Office" w:cs="Sennheiser Office"/>
          <w:lang w:val="fr-FR"/>
        </w:rPr>
        <w:t xml:space="preserve"> de qualit</w:t>
      </w:r>
      <w:r w:rsidRPr="00F13CF5">
        <w:rPr>
          <w:rFonts w:ascii="Sennheiser Office" w:eastAsia="Sennheiser Office" w:hAnsi="Sennheiser Office" w:cs="Sennheiser Office" w:hint="cs"/>
          <w:lang w:val="fr-FR"/>
        </w:rPr>
        <w:t>é</w:t>
      </w:r>
      <w:r w:rsidRPr="00F13CF5">
        <w:rPr>
          <w:rFonts w:ascii="Sennheiser Office" w:eastAsia="Sennheiser Office" w:hAnsi="Sennheiser Office" w:cs="Sennheiser Office"/>
          <w:lang w:val="fr-FR"/>
        </w:rPr>
        <w:t xml:space="preserve"> sup</w:t>
      </w:r>
      <w:r w:rsidRPr="00F13CF5">
        <w:rPr>
          <w:rFonts w:ascii="Sennheiser Office" w:eastAsia="Sennheiser Office" w:hAnsi="Sennheiser Office" w:cs="Sennheiser Office" w:hint="cs"/>
          <w:lang w:val="fr-FR"/>
        </w:rPr>
        <w:t>é</w:t>
      </w:r>
      <w:r w:rsidRPr="00F13CF5">
        <w:rPr>
          <w:rFonts w:ascii="Sennheiser Office" w:eastAsia="Sennheiser Office" w:hAnsi="Sennheiser Office" w:cs="Sennheiser Office"/>
          <w:lang w:val="fr-FR"/>
        </w:rPr>
        <w:t>rieure</w:t>
      </w:r>
      <w:r w:rsidR="000D5FE2" w:rsidRPr="000D5FE2">
        <w:rPr>
          <w:rFonts w:eastAsiaTheme="minorEastAsia"/>
          <w:szCs w:val="18"/>
          <w:lang w:val="fr-FR"/>
        </w:rPr>
        <w:t xml:space="preserve">. Son système de suppression adaptative du bruit de nouvelle génération permet aux utilisateurs de rester immergés et d'entendre chaque détail passionnant, même dans les environnements bruyants.  </w:t>
      </w:r>
    </w:p>
    <w:p w14:paraId="21B70C7D" w14:textId="783FE5D0" w:rsidR="27DE0229" w:rsidRPr="000D5FE2" w:rsidRDefault="27DE0229" w:rsidP="27DE0229">
      <w:pPr>
        <w:spacing w:line="360" w:lineRule="auto"/>
        <w:rPr>
          <w:rFonts w:eastAsiaTheme="minorEastAsia"/>
          <w:szCs w:val="18"/>
          <w:lang w:val="fr-FR"/>
        </w:rPr>
      </w:pPr>
    </w:p>
    <w:p w14:paraId="2DF5202A" w14:textId="45252553" w:rsidR="27DE0229" w:rsidRDefault="000D5FE2" w:rsidP="27DE0229">
      <w:pPr>
        <w:spacing w:line="360" w:lineRule="auto"/>
        <w:rPr>
          <w:rFonts w:eastAsiaTheme="minorEastAsia"/>
          <w:szCs w:val="18"/>
          <w:lang w:val="fr-FR"/>
        </w:rPr>
      </w:pPr>
      <w:r w:rsidRPr="000D5FE2">
        <w:rPr>
          <w:rFonts w:eastAsiaTheme="minorEastAsia"/>
          <w:szCs w:val="18"/>
          <w:lang w:val="fr-FR"/>
        </w:rPr>
        <w:t xml:space="preserve">Par ailleurs, lorsque les utilisateurs ont besoin de discuter avec </w:t>
      </w:r>
      <w:r w:rsidR="0043626F">
        <w:rPr>
          <w:rFonts w:eastAsiaTheme="minorEastAsia"/>
          <w:szCs w:val="18"/>
          <w:lang w:val="fr-FR"/>
        </w:rPr>
        <w:t xml:space="preserve">leur interlocuteur </w:t>
      </w:r>
      <w:r w:rsidRPr="000D5FE2">
        <w:rPr>
          <w:rFonts w:eastAsiaTheme="minorEastAsia"/>
          <w:szCs w:val="18"/>
          <w:lang w:val="fr-FR"/>
        </w:rPr>
        <w:t xml:space="preserve">ou d'entendre les sons environnants sans retirer leur MOMENTUM 4 Wireless, le mode Transparence polyvalent </w:t>
      </w:r>
      <w:r w:rsidR="0043626F">
        <w:rPr>
          <w:rFonts w:eastAsiaTheme="minorEastAsia"/>
          <w:szCs w:val="18"/>
          <w:lang w:val="fr-FR"/>
        </w:rPr>
        <w:t xml:space="preserve">le </w:t>
      </w:r>
      <w:r w:rsidRPr="000D5FE2">
        <w:rPr>
          <w:rFonts w:eastAsiaTheme="minorEastAsia"/>
          <w:szCs w:val="18"/>
          <w:lang w:val="fr-FR"/>
        </w:rPr>
        <w:t>leur permet</w:t>
      </w:r>
      <w:r w:rsidR="0043626F">
        <w:rPr>
          <w:rFonts w:eastAsiaTheme="minorEastAsia"/>
          <w:szCs w:val="18"/>
          <w:lang w:val="fr-FR"/>
        </w:rPr>
        <w:t xml:space="preserve">. Ils perçoivent ainsi </w:t>
      </w:r>
      <w:r w:rsidRPr="000D5FE2">
        <w:rPr>
          <w:rFonts w:eastAsiaTheme="minorEastAsia"/>
          <w:szCs w:val="18"/>
          <w:lang w:val="fr-FR"/>
        </w:rPr>
        <w:t xml:space="preserve">les bruits extérieurs par le biais du casque d'une </w:t>
      </w:r>
      <w:r w:rsidRPr="00827364">
        <w:rPr>
          <w:rFonts w:eastAsiaTheme="minorEastAsia"/>
          <w:szCs w:val="18"/>
          <w:lang w:val="fr-FR"/>
        </w:rPr>
        <w:t xml:space="preserve">simple pression. Et pour une expérience </w:t>
      </w:r>
      <w:r w:rsidR="0043626F" w:rsidRPr="00827364">
        <w:rPr>
          <w:rFonts w:eastAsiaTheme="minorEastAsia"/>
          <w:szCs w:val="18"/>
          <w:lang w:val="fr-FR"/>
        </w:rPr>
        <w:t>véritablement sur mesure</w:t>
      </w:r>
      <w:r w:rsidRPr="00827364">
        <w:rPr>
          <w:rFonts w:eastAsiaTheme="minorEastAsia"/>
          <w:szCs w:val="18"/>
          <w:lang w:val="fr-FR"/>
        </w:rPr>
        <w:t xml:space="preserve">, l'application Sennheiser Smart Control permet de façonner facilement le </w:t>
      </w:r>
      <w:proofErr w:type="spellStart"/>
      <w:r w:rsidRPr="00827364">
        <w:rPr>
          <w:rFonts w:eastAsiaTheme="minorEastAsia"/>
          <w:szCs w:val="18"/>
          <w:lang w:val="fr-FR"/>
        </w:rPr>
        <w:t>son</w:t>
      </w:r>
      <w:proofErr w:type="spellEnd"/>
      <w:r w:rsidRPr="00827364">
        <w:rPr>
          <w:rFonts w:eastAsiaTheme="minorEastAsia"/>
          <w:szCs w:val="18"/>
          <w:lang w:val="fr-FR"/>
        </w:rPr>
        <w:t xml:space="preserve"> à l'aide de l'égaliseur intégré, </w:t>
      </w:r>
      <w:r w:rsidR="00827364" w:rsidRPr="00827364">
        <w:rPr>
          <w:rFonts w:eastAsiaTheme="minorEastAsia"/>
          <w:szCs w:val="18"/>
          <w:lang w:val="fr-FR"/>
        </w:rPr>
        <w:t>aux</w:t>
      </w:r>
      <w:r w:rsidRPr="00827364">
        <w:rPr>
          <w:rFonts w:eastAsiaTheme="minorEastAsia"/>
          <w:szCs w:val="18"/>
          <w:lang w:val="fr-FR"/>
        </w:rPr>
        <w:t xml:space="preserve"> modes sonores et </w:t>
      </w:r>
      <w:r w:rsidR="00827364" w:rsidRPr="00827364">
        <w:rPr>
          <w:rFonts w:eastAsiaTheme="minorEastAsia"/>
          <w:szCs w:val="18"/>
          <w:lang w:val="fr-FR"/>
        </w:rPr>
        <w:t xml:space="preserve">à </w:t>
      </w:r>
      <w:r w:rsidRPr="00827364">
        <w:rPr>
          <w:rFonts w:eastAsiaTheme="minorEastAsia"/>
          <w:szCs w:val="18"/>
          <w:lang w:val="fr-FR"/>
        </w:rPr>
        <w:t xml:space="preserve">la nouvelle fonction de personnalisation du son. </w:t>
      </w:r>
      <w:r w:rsidR="00F116A6" w:rsidRPr="00827364">
        <w:rPr>
          <w:rFonts w:eastAsiaTheme="minorEastAsia"/>
          <w:szCs w:val="18"/>
          <w:lang w:val="fr-FR"/>
        </w:rPr>
        <w:t>Cette dernière</w:t>
      </w:r>
      <w:r w:rsidRPr="00827364">
        <w:rPr>
          <w:rFonts w:eastAsiaTheme="minorEastAsia"/>
          <w:szCs w:val="18"/>
          <w:lang w:val="fr-FR"/>
        </w:rPr>
        <w:t xml:space="preserve"> évalue les préférences d'écoute de l'utilisateur et </w:t>
      </w:r>
      <w:r w:rsidR="00827364" w:rsidRPr="00827364">
        <w:rPr>
          <w:rFonts w:eastAsiaTheme="minorEastAsia"/>
          <w:szCs w:val="18"/>
          <w:lang w:val="fr-FR"/>
        </w:rPr>
        <w:t>s’</w:t>
      </w:r>
      <w:r w:rsidRPr="00827364">
        <w:rPr>
          <w:rFonts w:eastAsiaTheme="minorEastAsia"/>
          <w:szCs w:val="18"/>
          <w:lang w:val="fr-FR"/>
        </w:rPr>
        <w:t xml:space="preserve">ajuste </w:t>
      </w:r>
      <w:r w:rsidR="00827364" w:rsidRPr="00827364">
        <w:rPr>
          <w:rFonts w:eastAsiaTheme="minorEastAsia"/>
          <w:szCs w:val="18"/>
          <w:lang w:val="fr-FR"/>
        </w:rPr>
        <w:t>en conséquence</w:t>
      </w:r>
      <w:r w:rsidR="27DE0229" w:rsidRPr="00827364">
        <w:rPr>
          <w:rFonts w:eastAsiaTheme="minorEastAsia"/>
          <w:szCs w:val="18"/>
          <w:lang w:val="fr-FR"/>
        </w:rPr>
        <w:t>.</w:t>
      </w:r>
      <w:r w:rsidR="27DE0229" w:rsidRPr="000D5FE2">
        <w:rPr>
          <w:rFonts w:eastAsiaTheme="minorEastAsia"/>
          <w:szCs w:val="18"/>
          <w:lang w:val="fr-FR"/>
        </w:rPr>
        <w:t xml:space="preserve">   </w:t>
      </w:r>
    </w:p>
    <w:p w14:paraId="0D0361D1" w14:textId="2F7B6655" w:rsidR="27DE0229" w:rsidRPr="000D5FE2" w:rsidRDefault="27DE0229" w:rsidP="27DE0229">
      <w:pPr>
        <w:spacing w:line="360" w:lineRule="auto"/>
        <w:rPr>
          <w:rFonts w:eastAsiaTheme="minorEastAsia"/>
          <w:szCs w:val="18"/>
          <w:lang w:val="fr-FR"/>
        </w:rPr>
      </w:pPr>
    </w:p>
    <w:p w14:paraId="5B93661C" w14:textId="54F52779" w:rsidR="27DE0229" w:rsidRDefault="000D5FE2" w:rsidP="5AC2690D">
      <w:pPr>
        <w:spacing w:line="360" w:lineRule="auto"/>
        <w:rPr>
          <w:rFonts w:eastAsiaTheme="minorEastAsia"/>
          <w:lang w:val="fr-FR"/>
        </w:rPr>
      </w:pPr>
      <w:r w:rsidRPr="000D5FE2">
        <w:rPr>
          <w:rFonts w:eastAsiaTheme="minorEastAsia"/>
          <w:lang w:val="fr-FR"/>
        </w:rPr>
        <w:t xml:space="preserve">Avec le MOMENTUM 4 Wireless, chaque interaction se fait sans effort. Les appels et l'interaction avec l'assistant vocal sont incroyablement naturels et exempts de toute perturbation grâce à un </w:t>
      </w:r>
      <w:r w:rsidR="00086DC3">
        <w:rPr>
          <w:rFonts w:eastAsiaTheme="minorEastAsia"/>
          <w:lang w:val="fr-FR"/>
        </w:rPr>
        <w:t>réseau</w:t>
      </w:r>
      <w:r w:rsidR="003E2C63" w:rsidRPr="003E2C63">
        <w:rPr>
          <w:rFonts w:eastAsiaTheme="minorEastAsia"/>
          <w:lang w:val="fr-FR"/>
        </w:rPr>
        <w:t xml:space="preserve"> de microphones </w:t>
      </w:r>
      <w:r w:rsidR="00086DC3">
        <w:rPr>
          <w:rFonts w:eastAsiaTheme="minorEastAsia"/>
          <w:lang w:val="fr-FR"/>
        </w:rPr>
        <w:t xml:space="preserve">numériques </w:t>
      </w:r>
      <w:r w:rsidR="003E2C63" w:rsidRPr="003E2C63">
        <w:rPr>
          <w:rFonts w:eastAsiaTheme="minorEastAsia"/>
          <w:lang w:val="fr-FR"/>
        </w:rPr>
        <w:t>2x2</w:t>
      </w:r>
      <w:r w:rsidRPr="000D5FE2">
        <w:rPr>
          <w:rFonts w:eastAsiaTheme="minorEastAsia"/>
          <w:lang w:val="fr-FR"/>
        </w:rPr>
        <w:t xml:space="preserve"> </w:t>
      </w:r>
      <w:r w:rsidR="00086DC3" w:rsidRPr="003E2C63">
        <w:rPr>
          <w:rFonts w:eastAsiaTheme="minorEastAsia"/>
          <w:lang w:val="fr-FR"/>
        </w:rPr>
        <w:t xml:space="preserve">à formation de faisceau </w:t>
      </w:r>
      <w:r w:rsidRPr="000D5FE2">
        <w:rPr>
          <w:rFonts w:eastAsiaTheme="minorEastAsia"/>
          <w:lang w:val="fr-FR"/>
        </w:rPr>
        <w:t>et à la suppression automatique du bruit du vent, qui garantit une captation supérieure de la voix</w:t>
      </w:r>
      <w:r w:rsidR="27DE0229" w:rsidRPr="000D5FE2">
        <w:rPr>
          <w:rFonts w:eastAsiaTheme="minorEastAsia"/>
          <w:lang w:val="fr-FR"/>
        </w:rPr>
        <w:t>.</w:t>
      </w:r>
    </w:p>
    <w:p w14:paraId="22EEE35E" w14:textId="41953FA6" w:rsidR="00086DC3" w:rsidRDefault="00086DC3" w:rsidP="5AC2690D">
      <w:pPr>
        <w:spacing w:line="360" w:lineRule="auto"/>
        <w:rPr>
          <w:rFonts w:eastAsiaTheme="minorEastAsia"/>
          <w:lang w:val="fr-FR"/>
        </w:rPr>
      </w:pPr>
    </w:p>
    <w:p w14:paraId="386AEEA9" w14:textId="37B48E43" w:rsidR="27DE0229" w:rsidRPr="000D5FE2" w:rsidRDefault="27DE0229" w:rsidP="27DE0229">
      <w:pPr>
        <w:spacing w:line="360" w:lineRule="auto"/>
        <w:rPr>
          <w:rFonts w:eastAsiaTheme="minorEastAsia"/>
          <w:szCs w:val="18"/>
          <w:lang w:val="fr-FR"/>
        </w:rPr>
      </w:pPr>
    </w:p>
    <w:p w14:paraId="0629BC4A" w14:textId="12E1FFA0" w:rsidR="27DE0229" w:rsidRDefault="71C71C91" w:rsidP="71C71C91">
      <w:pPr>
        <w:spacing w:line="360" w:lineRule="auto"/>
        <w:rPr>
          <w:szCs w:val="18"/>
        </w:rPr>
      </w:pPr>
      <w:r>
        <w:rPr>
          <w:noProof/>
        </w:rPr>
        <w:lastRenderedPageBreak/>
        <w:drawing>
          <wp:inline distT="0" distB="0" distL="0" distR="0" wp14:anchorId="3467F810" wp14:editId="3AD0B7C0">
            <wp:extent cx="2971800" cy="2971800"/>
            <wp:effectExtent l="0" t="0" r="0" b="0"/>
            <wp:docPr id="1892646549" name="Image 189264654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p w14:paraId="3D4F330C" w14:textId="77777777" w:rsidR="00E866F9" w:rsidRPr="008B7E28" w:rsidRDefault="00E866F9" w:rsidP="483C5DA5">
      <w:pPr>
        <w:spacing w:line="360" w:lineRule="auto"/>
        <w:rPr>
          <w:rFonts w:eastAsiaTheme="minorEastAsia"/>
          <w:b/>
          <w:bCs/>
          <w:lang w:val="fr-FR"/>
        </w:rPr>
      </w:pPr>
      <w:r w:rsidRPr="008B7E28">
        <w:rPr>
          <w:rFonts w:eastAsiaTheme="minorEastAsia"/>
          <w:b/>
          <w:bCs/>
          <w:lang w:val="fr-FR"/>
        </w:rPr>
        <w:t xml:space="preserve">Apprécier un confort exceptionnel </w:t>
      </w:r>
    </w:p>
    <w:p w14:paraId="3C3450D0" w14:textId="1AC6AEF2" w:rsidR="27DE0229" w:rsidRDefault="00D202A0" w:rsidP="483C5DA5">
      <w:pPr>
        <w:spacing w:line="360" w:lineRule="auto"/>
        <w:rPr>
          <w:rFonts w:eastAsiaTheme="minorEastAsia"/>
          <w:lang w:val="fr-FR"/>
        </w:rPr>
      </w:pPr>
      <w:r w:rsidRPr="00D202A0">
        <w:rPr>
          <w:rFonts w:eastAsiaTheme="minorEastAsia"/>
          <w:lang w:val="fr-FR"/>
        </w:rPr>
        <w:t>Le MOMENTUM 4 Wireless incarne l'élégance à travers un nouveau design qui allie parfaitement confort exceptionnel et style épuré. Pour une utilisation quotidienne sans faille</w:t>
      </w:r>
      <w:r w:rsidR="00137E3D" w:rsidRPr="00137E3D">
        <w:rPr>
          <w:rFonts w:eastAsiaTheme="minorEastAsia"/>
          <w:lang w:val="fr-FR"/>
        </w:rPr>
        <w:t>, il est doté d'un poids léger, d'un arceau richement rembourré et de coussinets profonds</w:t>
      </w:r>
      <w:r w:rsidRPr="00D202A0">
        <w:rPr>
          <w:rFonts w:eastAsiaTheme="minorEastAsia"/>
          <w:lang w:val="fr-FR"/>
        </w:rPr>
        <w:t xml:space="preserve">. </w:t>
      </w:r>
      <w:r w:rsidR="00137E3D" w:rsidRPr="00137E3D">
        <w:rPr>
          <w:rFonts w:eastAsiaTheme="minorEastAsia"/>
          <w:lang w:val="fr-FR"/>
        </w:rPr>
        <w:t xml:space="preserve">Le mécanisme de la charnière à friction réduite s'ajuste facilement pour garantir un excellent ajustement </w:t>
      </w:r>
      <w:r w:rsidR="00137E3D">
        <w:rPr>
          <w:rFonts w:eastAsiaTheme="minorEastAsia"/>
          <w:lang w:val="fr-FR"/>
        </w:rPr>
        <w:t xml:space="preserve">et ne pas </w:t>
      </w:r>
      <w:r w:rsidRPr="00D202A0">
        <w:rPr>
          <w:rFonts w:eastAsiaTheme="minorEastAsia"/>
          <w:lang w:val="fr-FR"/>
        </w:rPr>
        <w:t xml:space="preserve">exercer de pression excessive sur la tête de l'utilisateur. </w:t>
      </w:r>
      <w:r w:rsidR="002F197E">
        <w:rPr>
          <w:rFonts w:eastAsiaTheme="minorEastAsia"/>
          <w:lang w:val="fr-FR"/>
        </w:rPr>
        <w:t>S</w:t>
      </w:r>
      <w:r w:rsidRPr="00D202A0">
        <w:rPr>
          <w:rFonts w:eastAsiaTheme="minorEastAsia"/>
          <w:lang w:val="fr-FR"/>
        </w:rPr>
        <w:t xml:space="preserve">a conception </w:t>
      </w:r>
      <w:r w:rsidR="002F197E">
        <w:rPr>
          <w:rFonts w:eastAsiaTheme="minorEastAsia"/>
          <w:lang w:val="fr-FR"/>
        </w:rPr>
        <w:t>pliable</w:t>
      </w:r>
      <w:r w:rsidRPr="00D202A0">
        <w:rPr>
          <w:rFonts w:eastAsiaTheme="minorEastAsia"/>
          <w:lang w:val="fr-FR"/>
        </w:rPr>
        <w:t xml:space="preserve"> </w:t>
      </w:r>
      <w:r w:rsidR="002F197E">
        <w:rPr>
          <w:rFonts w:eastAsiaTheme="minorEastAsia"/>
          <w:lang w:val="fr-FR"/>
        </w:rPr>
        <w:t xml:space="preserve">permet de le porter confortablement </w:t>
      </w:r>
      <w:r w:rsidR="002F197E" w:rsidRPr="00D202A0">
        <w:rPr>
          <w:rFonts w:eastAsiaTheme="minorEastAsia"/>
          <w:lang w:val="fr-FR"/>
        </w:rPr>
        <w:t>autour</w:t>
      </w:r>
      <w:r w:rsidRPr="00D202A0">
        <w:rPr>
          <w:rFonts w:eastAsiaTheme="minorEastAsia"/>
          <w:lang w:val="fr-FR"/>
        </w:rPr>
        <w:t xml:space="preserve"> du cou</w:t>
      </w:r>
      <w:r w:rsidR="00137E3D">
        <w:rPr>
          <w:rFonts w:eastAsiaTheme="minorEastAsia"/>
          <w:lang w:val="fr-FR"/>
        </w:rPr>
        <w:t>. Lors des déplacements, Il est aussi aisé de l</w:t>
      </w:r>
      <w:r w:rsidRPr="00D202A0">
        <w:rPr>
          <w:rFonts w:eastAsiaTheme="minorEastAsia"/>
          <w:lang w:val="fr-FR"/>
        </w:rPr>
        <w:t>e glisser dans un bagage ou un sac à dos.</w:t>
      </w:r>
      <w:r w:rsidR="27DE0229" w:rsidRPr="00D202A0">
        <w:rPr>
          <w:rFonts w:eastAsiaTheme="minorEastAsia"/>
          <w:lang w:val="fr-FR"/>
        </w:rPr>
        <w:t xml:space="preserve">    </w:t>
      </w:r>
    </w:p>
    <w:p w14:paraId="1617163D" w14:textId="4BFFFB68" w:rsidR="27DE0229" w:rsidRPr="00D202A0" w:rsidRDefault="27DE0229" w:rsidP="27DE0229">
      <w:pPr>
        <w:spacing w:line="360" w:lineRule="auto"/>
        <w:rPr>
          <w:rFonts w:eastAsiaTheme="minorEastAsia"/>
          <w:szCs w:val="18"/>
          <w:lang w:val="fr-FR"/>
        </w:rPr>
      </w:pPr>
    </w:p>
    <w:p w14:paraId="01679BC5" w14:textId="77777777" w:rsidR="00DD4D74" w:rsidRPr="00DD4D74" w:rsidRDefault="00DD4D74" w:rsidP="379D6187">
      <w:pPr>
        <w:spacing w:line="360" w:lineRule="auto"/>
        <w:rPr>
          <w:rFonts w:eastAsiaTheme="minorEastAsia"/>
          <w:b/>
          <w:bCs/>
          <w:szCs w:val="18"/>
          <w:lang w:val="fr-FR"/>
        </w:rPr>
      </w:pPr>
      <w:r w:rsidRPr="00DD4D74">
        <w:rPr>
          <w:rFonts w:eastAsiaTheme="minorEastAsia"/>
          <w:b/>
          <w:bCs/>
          <w:szCs w:val="18"/>
          <w:lang w:val="fr-FR"/>
        </w:rPr>
        <w:t xml:space="preserve">Une expérience utilisateur intelligente sans effort </w:t>
      </w:r>
    </w:p>
    <w:p w14:paraId="3BF5B42B" w14:textId="3B650AB5" w:rsidR="27DE0229" w:rsidRDefault="00DD4D74" w:rsidP="379D6187">
      <w:pPr>
        <w:spacing w:line="360" w:lineRule="auto"/>
        <w:rPr>
          <w:rFonts w:eastAsiaTheme="minorEastAsia"/>
          <w:lang w:val="fr-FR"/>
        </w:rPr>
      </w:pPr>
      <w:r w:rsidRPr="00DD4D74">
        <w:rPr>
          <w:rFonts w:eastAsiaTheme="minorEastAsia"/>
          <w:lang w:val="fr-FR"/>
        </w:rPr>
        <w:t xml:space="preserve">Avec une autonomie exceptionnelle de 60 heures et sa capacité de charge rapide capable d'offrir six heures d'écoute supplémentaires en seulement 10 minutes, MOMENTUM 4 Wireless assure le divertissement pendant les longues sessions d'écoute et les voyages long-courriers. Chaque interaction se fait sans effort, et chaque besoin est anticipé : La fonction Smart Pause interrompt </w:t>
      </w:r>
      <w:r w:rsidR="00631CBD">
        <w:rPr>
          <w:rFonts w:eastAsiaTheme="minorEastAsia"/>
          <w:lang w:val="fr-FR"/>
        </w:rPr>
        <w:t>la lecture l</w:t>
      </w:r>
      <w:r w:rsidR="00631CBD" w:rsidRPr="00631CBD">
        <w:rPr>
          <w:rFonts w:eastAsiaTheme="minorEastAsia"/>
          <w:lang w:val="fr-FR"/>
        </w:rPr>
        <w:t>orsque les écouteurs sont retirés, et la reprend lorsqu'ils sont remis en place</w:t>
      </w:r>
      <w:r w:rsidRPr="00DD4D74">
        <w:rPr>
          <w:rFonts w:eastAsiaTheme="minorEastAsia"/>
          <w:lang w:val="fr-FR"/>
        </w:rPr>
        <w:t>, pour que les utilisateurs ne manquent jamais un moment</w:t>
      </w:r>
      <w:r w:rsidR="00631CBD">
        <w:rPr>
          <w:rFonts w:eastAsiaTheme="minorEastAsia"/>
          <w:lang w:val="fr-FR"/>
        </w:rPr>
        <w:t xml:space="preserve"> et pour économiser la batterie.</w:t>
      </w:r>
    </w:p>
    <w:p w14:paraId="0422AC06" w14:textId="15F1A9A8" w:rsidR="27DE0229" w:rsidRPr="00DD4D74" w:rsidRDefault="27DE0229" w:rsidP="27DE0229">
      <w:pPr>
        <w:spacing w:line="360" w:lineRule="auto"/>
        <w:rPr>
          <w:rFonts w:eastAsiaTheme="minorEastAsia"/>
          <w:szCs w:val="18"/>
          <w:lang w:val="fr-FR"/>
        </w:rPr>
      </w:pPr>
    </w:p>
    <w:p w14:paraId="498F7249" w14:textId="01346A49" w:rsidR="007C3558" w:rsidRPr="00DD4D74" w:rsidRDefault="00DD4D74" w:rsidP="007C3558">
      <w:pPr>
        <w:spacing w:line="360" w:lineRule="auto"/>
        <w:rPr>
          <w:rFonts w:eastAsiaTheme="minorEastAsia"/>
          <w:lang w:val="fr-FR"/>
        </w:rPr>
      </w:pPr>
      <w:r w:rsidRPr="00DD4D74">
        <w:rPr>
          <w:rFonts w:eastAsiaTheme="minorEastAsia"/>
          <w:lang w:val="fr-FR"/>
        </w:rPr>
        <w:t xml:space="preserve">L'interface à pavé tactile du MOMENTUM 4 Wireless, combinée aux commandes vocales et sonores, rend le contrôle de la musique, des appels et des assistants vocaux intuitif et facile à utiliser. Le processus de configuration est également simple </w:t>
      </w:r>
      <w:r w:rsidR="007C3558" w:rsidRPr="007C3558">
        <w:rPr>
          <w:rFonts w:eastAsiaTheme="minorEastAsia"/>
          <w:lang w:val="fr-FR"/>
        </w:rPr>
        <w:t>grâce à la gestion des appareils via Bluetooth qui permet de connecter plusieurs appareils simultanément</w:t>
      </w:r>
      <w:r w:rsidR="007C3558">
        <w:rPr>
          <w:rFonts w:eastAsiaTheme="minorEastAsia"/>
          <w:lang w:val="fr-FR"/>
        </w:rPr>
        <w:t>.</w:t>
      </w:r>
    </w:p>
    <w:p w14:paraId="74B07203" w14:textId="3915DB05" w:rsidR="0070511D" w:rsidRPr="00DD4D74" w:rsidRDefault="27DE0229" w:rsidP="27DE0229">
      <w:pPr>
        <w:spacing w:line="360" w:lineRule="auto"/>
        <w:rPr>
          <w:rFonts w:eastAsiaTheme="minorEastAsia"/>
          <w:b/>
          <w:bCs/>
          <w:lang w:val="fr-FR"/>
        </w:rPr>
      </w:pPr>
      <w:r w:rsidRPr="00DD4D74">
        <w:rPr>
          <w:rFonts w:eastAsiaTheme="minorEastAsia"/>
          <w:b/>
          <w:bCs/>
          <w:lang w:val="fr-FR"/>
        </w:rPr>
        <w:t xml:space="preserve"> </w:t>
      </w:r>
    </w:p>
    <w:p w14:paraId="611EE3DD" w14:textId="4C3AFB54" w:rsidR="00415D08" w:rsidRPr="007B2F24" w:rsidRDefault="00DD4D74" w:rsidP="00415D08">
      <w:pPr>
        <w:spacing w:line="360" w:lineRule="auto"/>
        <w:rPr>
          <w:rFonts w:eastAsiaTheme="minorEastAsia"/>
          <w:b/>
          <w:bCs/>
          <w:lang w:val="fr-FR"/>
        </w:rPr>
      </w:pPr>
      <w:r w:rsidRPr="007B2F24">
        <w:rPr>
          <w:rFonts w:eastAsiaTheme="minorEastAsia"/>
          <w:b/>
          <w:bCs/>
          <w:lang w:val="fr-FR"/>
        </w:rPr>
        <w:t>Prix et disponibilité</w:t>
      </w:r>
    </w:p>
    <w:p w14:paraId="58ACD10B" w14:textId="198F3197" w:rsidR="00647649" w:rsidRPr="007B2F24" w:rsidRDefault="007B2F24" w:rsidP="483C5DA5">
      <w:pPr>
        <w:spacing w:line="360" w:lineRule="auto"/>
        <w:rPr>
          <w:rFonts w:eastAsiaTheme="minorEastAsia"/>
          <w:lang w:val="fr-FR"/>
        </w:rPr>
      </w:pPr>
      <w:r w:rsidRPr="007B2F24">
        <w:rPr>
          <w:rFonts w:eastAsiaTheme="minorEastAsia"/>
          <w:lang w:val="fr-FR"/>
        </w:rPr>
        <w:t>Le Sennheiser MOMENTUM 4 Wireless sera disponible en précommande dans le monde entier le 9 août 2022, et en vente à partir du 23 août, avec un prix de vente conseillé de 349,90 euros</w:t>
      </w:r>
      <w:r w:rsidR="27DE0229" w:rsidRPr="007B2F24">
        <w:rPr>
          <w:rFonts w:eastAsiaTheme="minorEastAsia"/>
          <w:lang w:val="fr-FR"/>
        </w:rPr>
        <w:t>.</w:t>
      </w:r>
    </w:p>
    <w:p w14:paraId="42D48B29" w14:textId="6E59F10A" w:rsidR="27DE0229" w:rsidRPr="007B2F24" w:rsidRDefault="27DE0229" w:rsidP="27DE0229">
      <w:pPr>
        <w:spacing w:line="360" w:lineRule="auto"/>
        <w:rPr>
          <w:rFonts w:eastAsiaTheme="minorEastAsia"/>
          <w:szCs w:val="18"/>
          <w:lang w:val="fr-FR"/>
        </w:rPr>
      </w:pPr>
    </w:p>
    <w:p w14:paraId="177F2B95" w14:textId="77777777" w:rsidR="00B10ACB" w:rsidRPr="00586EA1" w:rsidRDefault="00B10ACB" w:rsidP="00B10ACB">
      <w:pPr>
        <w:rPr>
          <w:rFonts w:ascii="Sennheiser Office" w:eastAsia="Sennheiser Office" w:hAnsi="Sennheiser Office" w:cs="Sennheiser Office"/>
          <w:color w:val="4471C4"/>
          <w:lang w:val="fr-FR"/>
        </w:rPr>
      </w:pPr>
      <w:r>
        <w:rPr>
          <w:rFonts w:ascii="Sennheiser Office" w:eastAsia="Sennheiser Office" w:hAnsi="Sennheiser Office" w:cs="Sennheiser Office"/>
          <w:b/>
          <w:bCs/>
          <w:caps/>
          <w:color w:val="0094D5"/>
          <w:szCs w:val="18"/>
          <w:lang w:val="fr-FR"/>
        </w:rPr>
        <w:t>À p</w:t>
      </w:r>
      <w:r w:rsidRPr="00586EA1">
        <w:rPr>
          <w:rFonts w:ascii="Sennheiser Office" w:eastAsia="Sennheiser Office" w:hAnsi="Sennheiser Office" w:cs="Sennheiser Office"/>
          <w:b/>
          <w:bCs/>
          <w:caps/>
          <w:color w:val="0094D5"/>
          <w:szCs w:val="18"/>
          <w:lang w:val="fr-FR"/>
        </w:rPr>
        <w:t xml:space="preserve">ROPOS DE LA MARQUE SENNHEISER </w:t>
      </w:r>
    </w:p>
    <w:p w14:paraId="04B7AF9A" w14:textId="77777777" w:rsidR="00B10ACB" w:rsidRDefault="00B10ACB" w:rsidP="00B10ACB">
      <w:pPr>
        <w:spacing w:line="240" w:lineRule="auto"/>
        <w:ind w:right="-57"/>
        <w:rPr>
          <w:rFonts w:ascii="Sennheiser Office" w:eastAsia="Sennheiser Office" w:hAnsi="Sennheiser Office" w:cs="Sennheiser Office"/>
          <w:color w:val="000000" w:themeColor="text1"/>
          <w:szCs w:val="18"/>
          <w:lang w:val="fr-FR"/>
        </w:rPr>
      </w:pPr>
      <w:r w:rsidRPr="00586EA1">
        <w:rPr>
          <w:rFonts w:ascii="Sennheiser Office" w:eastAsia="Sennheiser Office" w:hAnsi="Sennheiser Office" w:cs="Sennheiser Office"/>
          <w:color w:val="000000" w:themeColor="text1"/>
          <w:szCs w:val="18"/>
          <w:lang w:val="fr-FR"/>
        </w:rPr>
        <w:t xml:space="preserve">Nous vivons et respirons </w:t>
      </w:r>
      <w:r>
        <w:rPr>
          <w:rFonts w:ascii="Sennheiser Office" w:eastAsia="Sennheiser Office" w:hAnsi="Sennheiser Office" w:cs="Sennheiser Office"/>
          <w:color w:val="000000" w:themeColor="text1"/>
          <w:szCs w:val="18"/>
          <w:lang w:val="fr-FR"/>
        </w:rPr>
        <w:t>l’</w:t>
      </w:r>
      <w:r w:rsidRPr="00586EA1">
        <w:rPr>
          <w:rFonts w:ascii="Sennheiser Office" w:eastAsia="Sennheiser Office" w:hAnsi="Sennheiser Office" w:cs="Sennheiser Office"/>
          <w:color w:val="000000" w:themeColor="text1"/>
          <w:szCs w:val="18"/>
          <w:lang w:val="fr-FR"/>
        </w:rPr>
        <w:t xml:space="preserve">audio. Nous sommes guidés par une passion, celle de créer des solutions audios qui font la différence. Façonner l’avenir de l’audio, faire vivre des expériences sonores remarquables à nos clients – c’est ce que la marque Sennheiser représente depuis plus de 75 ans. Les solutions audios professionnelles telles que les microphones, les systèmes de conférence, les technologies de streaming et les systèmes de monitoring font partie de l’activité de Sennheiser </w:t>
      </w:r>
      <w:proofErr w:type="spellStart"/>
      <w:r w:rsidRPr="00586EA1">
        <w:rPr>
          <w:rFonts w:ascii="Sennheiser Office" w:eastAsia="Sennheiser Office" w:hAnsi="Sennheiser Office" w:cs="Sennheiser Office"/>
          <w:color w:val="000000" w:themeColor="text1"/>
          <w:szCs w:val="18"/>
          <w:lang w:val="fr-FR"/>
        </w:rPr>
        <w:t>electronic</w:t>
      </w:r>
      <w:proofErr w:type="spellEnd"/>
      <w:r w:rsidRPr="00586EA1">
        <w:rPr>
          <w:rFonts w:ascii="Sennheiser Office" w:eastAsia="Sennheiser Office" w:hAnsi="Sennheiser Office" w:cs="Sennheiser Office"/>
          <w:color w:val="000000" w:themeColor="text1"/>
          <w:szCs w:val="18"/>
          <w:lang w:val="fr-FR"/>
        </w:rPr>
        <w:t xml:space="preserve"> </w:t>
      </w:r>
      <w:proofErr w:type="spellStart"/>
      <w:r w:rsidRPr="00586EA1">
        <w:rPr>
          <w:rFonts w:ascii="Sennheiser Office" w:eastAsia="Sennheiser Office" w:hAnsi="Sennheiser Office" w:cs="Sennheiser Office"/>
          <w:color w:val="000000" w:themeColor="text1"/>
          <w:szCs w:val="18"/>
          <w:lang w:val="fr-FR"/>
        </w:rPr>
        <w:t>GmbH</w:t>
      </w:r>
      <w:proofErr w:type="spellEnd"/>
      <w:r w:rsidRPr="00586EA1">
        <w:rPr>
          <w:rFonts w:ascii="Sennheiser Office" w:eastAsia="Sennheiser Office" w:hAnsi="Sennheiser Office" w:cs="Sennheiser Office"/>
          <w:color w:val="000000" w:themeColor="text1"/>
          <w:szCs w:val="18"/>
          <w:lang w:val="fr-FR"/>
        </w:rPr>
        <w:t xml:space="preserve"> &amp; Co. KG. Tandis que les équipements grand public, comme les casques, les barres de son, les écouteurs et les aides auditives, sont développés et distribués par </w:t>
      </w:r>
      <w:proofErr w:type="spellStart"/>
      <w:r w:rsidRPr="00586EA1">
        <w:rPr>
          <w:rFonts w:ascii="Sennheiser Office" w:eastAsia="Sennheiser Office" w:hAnsi="Sennheiser Office" w:cs="Sennheiser Office"/>
          <w:color w:val="000000" w:themeColor="text1"/>
          <w:szCs w:val="18"/>
          <w:lang w:val="fr-FR"/>
        </w:rPr>
        <w:t>Sonova</w:t>
      </w:r>
      <w:proofErr w:type="spellEnd"/>
      <w:r w:rsidRPr="00586EA1">
        <w:rPr>
          <w:rFonts w:ascii="Sennheiser Office" w:eastAsia="Sennheiser Office" w:hAnsi="Sennheiser Office" w:cs="Sennheiser Office"/>
          <w:color w:val="000000" w:themeColor="text1"/>
          <w:szCs w:val="18"/>
          <w:lang w:val="fr-FR"/>
        </w:rPr>
        <w:t xml:space="preserve"> Holding AG sous la licence de Sennheiser</w:t>
      </w:r>
      <w:r>
        <w:rPr>
          <w:rFonts w:ascii="Sennheiser Office" w:eastAsia="Sennheiser Office" w:hAnsi="Sennheiser Office" w:cs="Sennheiser Office"/>
          <w:color w:val="000000" w:themeColor="text1"/>
          <w:szCs w:val="18"/>
          <w:lang w:val="fr-FR"/>
        </w:rPr>
        <w:t>.</w:t>
      </w:r>
    </w:p>
    <w:p w14:paraId="15D84A77" w14:textId="77777777" w:rsidR="00B10ACB" w:rsidRPr="00CC1DFF" w:rsidRDefault="00B10ACB" w:rsidP="00B10ACB">
      <w:pPr>
        <w:spacing w:line="240" w:lineRule="auto"/>
        <w:ind w:right="-57"/>
        <w:rPr>
          <w:rFonts w:ascii="Sennheiser Office" w:eastAsia="Sennheiser Office" w:hAnsi="Sennheiser Office" w:cs="Sennheiser Office"/>
          <w:color w:val="000000" w:themeColor="text1"/>
          <w:szCs w:val="18"/>
          <w:lang w:val="fr-FR"/>
        </w:rPr>
      </w:pPr>
    </w:p>
    <w:p w14:paraId="25AD6E74" w14:textId="77777777" w:rsidR="00B10ACB" w:rsidRPr="00586EA1" w:rsidRDefault="00000000" w:rsidP="00B10ACB">
      <w:pPr>
        <w:rPr>
          <w:lang w:val="fr-FR"/>
        </w:rPr>
      </w:pPr>
      <w:hyperlink r:id="rId13">
        <w:r w:rsidR="00B10ACB" w:rsidRPr="00586EA1">
          <w:rPr>
            <w:rStyle w:val="Hyperlink"/>
            <w:rFonts w:ascii="Sennheiser Office" w:eastAsia="Sennheiser Office" w:hAnsi="Sennheiser Office" w:cs="Sennheiser Office"/>
            <w:szCs w:val="18"/>
            <w:lang w:val="fr-FR"/>
          </w:rPr>
          <w:t>www.sennheiser.com</w:t>
        </w:r>
      </w:hyperlink>
      <w:r w:rsidR="00B10ACB" w:rsidRPr="00586EA1">
        <w:rPr>
          <w:rFonts w:ascii="Sennheiser Office" w:eastAsia="Sennheiser Office" w:hAnsi="Sennheiser Office" w:cs="Sennheiser Office"/>
          <w:color w:val="000000" w:themeColor="text1"/>
          <w:szCs w:val="18"/>
          <w:lang w:val="fr-FR"/>
        </w:rPr>
        <w:t xml:space="preserve"> </w:t>
      </w:r>
    </w:p>
    <w:p w14:paraId="09732CF7" w14:textId="4BA2CD45" w:rsidR="00B10ACB" w:rsidRDefault="00000000" w:rsidP="00B10ACB">
      <w:pPr>
        <w:rPr>
          <w:rStyle w:val="Hyperlink"/>
          <w:rFonts w:ascii="Sennheiser Office" w:eastAsia="Sennheiser Office" w:hAnsi="Sennheiser Office" w:cs="Sennheiser Office"/>
          <w:szCs w:val="18"/>
          <w:lang w:val="fr-FR"/>
        </w:rPr>
      </w:pPr>
      <w:hyperlink r:id="rId14" w:history="1">
        <w:r w:rsidR="00B10ACB" w:rsidRPr="00786946">
          <w:rPr>
            <w:rStyle w:val="Hyperlink"/>
            <w:rFonts w:ascii="Sennheiser Office" w:eastAsia="Sennheiser Office" w:hAnsi="Sennheiser Office" w:cs="Sennheiser Office"/>
            <w:szCs w:val="18"/>
            <w:lang w:val="fr-FR"/>
          </w:rPr>
          <w:t>www.sennheiser-hearing.com</w:t>
        </w:r>
      </w:hyperlink>
    </w:p>
    <w:p w14:paraId="3FA9B0A6" w14:textId="6BEAAF50" w:rsidR="00B10ACB" w:rsidRPr="008B7E28" w:rsidRDefault="00B10ACB" w:rsidP="00B10ACB">
      <w:pPr>
        <w:rPr>
          <w:rStyle w:val="Hyperlink"/>
          <w:lang w:val="fr-FR"/>
        </w:rPr>
      </w:pPr>
    </w:p>
    <w:p w14:paraId="25547631" w14:textId="77777777" w:rsidR="00B10ACB" w:rsidRPr="00282AE1" w:rsidRDefault="00B10ACB" w:rsidP="00B10ACB">
      <w:pPr>
        <w:rPr>
          <w:rFonts w:ascii="Sennheiser Office" w:eastAsia="Sennheiser Office" w:hAnsi="Sennheiser Office" w:cs="Sennheiser Office"/>
          <w:color w:val="000000" w:themeColor="hyperlink"/>
          <w:szCs w:val="18"/>
          <w:u w:val="single"/>
          <w:lang w:val="fr-FR"/>
        </w:rPr>
      </w:pPr>
    </w:p>
    <w:tbl>
      <w:tblPr>
        <w:tblW w:w="8201" w:type="dxa"/>
        <w:tblLayout w:type="fixed"/>
        <w:tblLook w:val="0000" w:firstRow="0" w:lastRow="0" w:firstColumn="0" w:lastColumn="0" w:noHBand="0" w:noVBand="0"/>
      </w:tblPr>
      <w:tblGrid>
        <w:gridCol w:w="3965"/>
        <w:gridCol w:w="4236"/>
      </w:tblGrid>
      <w:tr w:rsidR="00B10ACB" w:rsidRPr="008C529D" w14:paraId="3661EDE5" w14:textId="77777777" w:rsidTr="00816E66">
        <w:trPr>
          <w:cantSplit/>
          <w:trHeight w:val="2065"/>
        </w:trPr>
        <w:tc>
          <w:tcPr>
            <w:tcW w:w="3965" w:type="dxa"/>
            <w:tcBorders>
              <w:top w:val="nil"/>
              <w:left w:val="nil"/>
              <w:bottom w:val="nil"/>
              <w:right w:val="nil"/>
            </w:tcBorders>
          </w:tcPr>
          <w:p w14:paraId="2290A486" w14:textId="77777777" w:rsidR="00B10ACB" w:rsidRPr="0042028E" w:rsidRDefault="00B10ACB" w:rsidP="00816E66">
            <w:pPr>
              <w:spacing w:line="240" w:lineRule="auto"/>
              <w:jc w:val="both"/>
              <w:rPr>
                <w:rFonts w:ascii="Sennheiser Office" w:eastAsia="Sennheiser Office" w:hAnsi="Sennheiser Office" w:cs="Sennheiser Office"/>
                <w:b/>
                <w:bCs/>
                <w:szCs w:val="18"/>
                <w:lang w:val="fr-FR"/>
              </w:rPr>
            </w:pPr>
            <w:r w:rsidRPr="0042028E">
              <w:rPr>
                <w:rFonts w:ascii="Sennheiser Office" w:eastAsia="Sennheiser Office" w:hAnsi="Sennheiser Office" w:cs="Sennheiser Office"/>
                <w:b/>
                <w:bCs/>
                <w:szCs w:val="18"/>
                <w:lang w:val="fr-FR"/>
              </w:rPr>
              <w:t>Contact Local</w:t>
            </w:r>
          </w:p>
          <w:p w14:paraId="22046347" w14:textId="5A021169" w:rsidR="00B10ACB" w:rsidRPr="0042028E" w:rsidRDefault="00D848AB" w:rsidP="00816E66">
            <w:pPr>
              <w:spacing w:line="240" w:lineRule="auto"/>
              <w:jc w:val="both"/>
              <w:rPr>
                <w:rFonts w:ascii="Sennheiser Office" w:eastAsia="Sennheiser Office" w:hAnsi="Sennheiser Office" w:cs="Sennheiser Office"/>
                <w:szCs w:val="18"/>
                <w:lang w:val="fr-FR"/>
              </w:rPr>
            </w:pPr>
            <w:r>
              <w:rPr>
                <w:rFonts w:ascii="Sennheiser Office" w:eastAsia="Sennheiser Office" w:hAnsi="Sennheiser Office" w:cs="Sennheiser Office"/>
                <w:szCs w:val="18"/>
                <w:lang w:val="fr-FR"/>
              </w:rPr>
              <w:t>TEAM LEWIS</w:t>
            </w:r>
          </w:p>
          <w:p w14:paraId="1D614FEB" w14:textId="54EAE612" w:rsidR="00B10ACB" w:rsidRPr="0042028E" w:rsidRDefault="00D848AB" w:rsidP="00816E66">
            <w:pPr>
              <w:spacing w:line="240" w:lineRule="auto"/>
              <w:rPr>
                <w:rFonts w:ascii="Sennheiser Office" w:eastAsia="Sennheiser Office" w:hAnsi="Sennheiser Office" w:cs="Sennheiser Office"/>
                <w:color w:val="0095D5"/>
                <w:szCs w:val="18"/>
                <w:lang w:val="fr-FR"/>
              </w:rPr>
            </w:pPr>
            <w:proofErr w:type="spellStart"/>
            <w:r>
              <w:rPr>
                <w:rFonts w:ascii="Sennheiser Office" w:eastAsia="Sennheiser Office" w:hAnsi="Sennheiser Office" w:cs="Sennheiser Office"/>
                <w:color w:val="0095D5"/>
                <w:szCs w:val="18"/>
                <w:lang w:val="fr-FR"/>
              </w:rPr>
              <w:t>Aricia</w:t>
            </w:r>
            <w:proofErr w:type="spellEnd"/>
            <w:r>
              <w:rPr>
                <w:rFonts w:ascii="Sennheiser Office" w:eastAsia="Sennheiser Office" w:hAnsi="Sennheiser Office" w:cs="Sennheiser Office"/>
                <w:color w:val="0095D5"/>
                <w:szCs w:val="18"/>
                <w:lang w:val="fr-FR"/>
              </w:rPr>
              <w:t xml:space="preserve"> </w:t>
            </w:r>
            <w:proofErr w:type="spellStart"/>
            <w:r>
              <w:rPr>
                <w:rFonts w:ascii="Sennheiser Office" w:eastAsia="Sennheiser Office" w:hAnsi="Sennheiser Office" w:cs="Sennheiser Office"/>
                <w:color w:val="0095D5"/>
                <w:szCs w:val="18"/>
                <w:lang w:val="fr-FR"/>
              </w:rPr>
              <w:t>Nisol</w:t>
            </w:r>
            <w:proofErr w:type="spellEnd"/>
          </w:p>
          <w:p w14:paraId="3943BBE5" w14:textId="2328E6E0" w:rsidR="00B10ACB" w:rsidRPr="00586EA1" w:rsidRDefault="00B10ACB" w:rsidP="00816E66">
            <w:pPr>
              <w:spacing w:line="240" w:lineRule="auto"/>
              <w:rPr>
                <w:rFonts w:ascii="Sennheiser Office" w:eastAsia="Sennheiser Office" w:hAnsi="Sennheiser Office" w:cs="Sennheiser Office"/>
                <w:szCs w:val="18"/>
              </w:rPr>
            </w:pPr>
            <w:proofErr w:type="gramStart"/>
            <w:r w:rsidRPr="00586EA1">
              <w:rPr>
                <w:rFonts w:ascii="Sennheiser Office" w:eastAsia="Sennheiser Office" w:hAnsi="Sennheiser Office" w:cs="Sennheiser Office"/>
                <w:szCs w:val="18"/>
              </w:rPr>
              <w:t>Tel</w:t>
            </w:r>
            <w:r>
              <w:rPr>
                <w:rFonts w:ascii="Sennheiser Office" w:eastAsia="Sennheiser Office" w:hAnsi="Sennheiser Office" w:cs="Sennheiser Office"/>
                <w:szCs w:val="18"/>
              </w:rPr>
              <w:t xml:space="preserve"> </w:t>
            </w:r>
            <w:r w:rsidRPr="00586EA1">
              <w:rPr>
                <w:rFonts w:ascii="Sennheiser Office" w:eastAsia="Sennheiser Office" w:hAnsi="Sennheiser Office" w:cs="Sennheiser Office"/>
                <w:szCs w:val="18"/>
              </w:rPr>
              <w:t>:</w:t>
            </w:r>
            <w:proofErr w:type="gramEnd"/>
            <w:r w:rsidRPr="00586EA1">
              <w:rPr>
                <w:rFonts w:ascii="Sennheiser Office" w:eastAsia="Sennheiser Office" w:hAnsi="Sennheiser Office" w:cs="Sennheiser Office"/>
                <w:szCs w:val="18"/>
              </w:rPr>
              <w:t xml:space="preserve"> </w:t>
            </w:r>
            <w:r w:rsidR="00D848AB">
              <w:rPr>
                <w:rFonts w:ascii="Sennheiser Office" w:eastAsia="Sennheiser Office" w:hAnsi="Sennheiser Office" w:cs="Sennheiser Office"/>
                <w:szCs w:val="18"/>
              </w:rPr>
              <w:t>+32 498 64 44 60</w:t>
            </w:r>
          </w:p>
          <w:p w14:paraId="768C0BA4" w14:textId="220F31F9" w:rsidR="00B10ACB" w:rsidRPr="00406315" w:rsidRDefault="00D848AB" w:rsidP="00816E66">
            <w:pPr>
              <w:spacing w:line="240" w:lineRule="auto"/>
              <w:jc w:val="both"/>
              <w:rPr>
                <w:rFonts w:ascii="Sennheiser Neue Regular" w:hAnsi="Sennheiser Neue Regular"/>
                <w:sz w:val="16"/>
                <w:szCs w:val="16"/>
                <w:lang w:val="fr-FR"/>
              </w:rPr>
            </w:pPr>
            <w:r w:rsidRPr="00D848AB">
              <w:rPr>
                <w:rFonts w:ascii="Sennheiser Office" w:eastAsia="Sennheiser Office" w:hAnsi="Sennheiser Office" w:cs="Sennheiser Office"/>
                <w:szCs w:val="18"/>
                <w:lang w:val="de"/>
              </w:rPr>
              <w:t>aricia.nisol@teamlewi</w:t>
            </w:r>
            <w:r>
              <w:rPr>
                <w:rFonts w:ascii="Sennheiser Office" w:eastAsia="Sennheiser Office" w:hAnsi="Sennheiser Office" w:cs="Sennheiser Office"/>
                <w:szCs w:val="18"/>
                <w:lang w:val="de"/>
              </w:rPr>
              <w:t>s.com</w:t>
            </w:r>
            <w:r w:rsidR="00B10ACB" w:rsidRPr="00406315">
              <w:rPr>
                <w:rFonts w:ascii="Sennheiser Neue Regular" w:hAnsi="Sennheiser Neue Regular"/>
                <w:sz w:val="16"/>
                <w:szCs w:val="16"/>
                <w:lang w:val="fr-FR"/>
              </w:rPr>
              <w:t xml:space="preserve"> </w:t>
            </w:r>
          </w:p>
        </w:tc>
        <w:tc>
          <w:tcPr>
            <w:tcW w:w="4236" w:type="dxa"/>
            <w:tcBorders>
              <w:top w:val="nil"/>
              <w:left w:val="nil"/>
              <w:bottom w:val="nil"/>
              <w:right w:val="nil"/>
            </w:tcBorders>
          </w:tcPr>
          <w:p w14:paraId="75A78F68" w14:textId="77777777" w:rsidR="00B10ACB" w:rsidRPr="00586EA1" w:rsidRDefault="00B10ACB" w:rsidP="00816E66">
            <w:pPr>
              <w:spacing w:line="240" w:lineRule="auto"/>
              <w:jc w:val="both"/>
              <w:rPr>
                <w:rFonts w:ascii="Sennheiser Office" w:eastAsia="Sennheiser Office" w:hAnsi="Sennheiser Office" w:cs="Sennheiser Office"/>
                <w:b/>
                <w:bCs/>
                <w:szCs w:val="18"/>
              </w:rPr>
            </w:pPr>
            <w:r w:rsidRPr="00586EA1">
              <w:rPr>
                <w:rFonts w:ascii="Sennheiser Office" w:eastAsia="Sennheiser Office" w:hAnsi="Sennheiser Office" w:cs="Sennheiser Office"/>
                <w:b/>
                <w:bCs/>
                <w:szCs w:val="18"/>
              </w:rPr>
              <w:t>Contact Global</w:t>
            </w:r>
          </w:p>
          <w:p w14:paraId="38357A4C" w14:textId="77777777" w:rsidR="00B10ACB" w:rsidRPr="00586EA1" w:rsidRDefault="00B10ACB" w:rsidP="00816E66">
            <w:pPr>
              <w:spacing w:line="240" w:lineRule="auto"/>
              <w:jc w:val="both"/>
              <w:rPr>
                <w:rFonts w:ascii="Sennheiser Office" w:eastAsia="Sennheiser Office" w:hAnsi="Sennheiser Office" w:cs="Sennheiser Office"/>
                <w:szCs w:val="18"/>
              </w:rPr>
            </w:pPr>
            <w:proofErr w:type="spellStart"/>
            <w:r>
              <w:rPr>
                <w:rFonts w:ascii="Sennheiser Office" w:eastAsia="Sennheiser Office" w:hAnsi="Sennheiser Office" w:cs="Sennheiser Office"/>
                <w:szCs w:val="18"/>
              </w:rPr>
              <w:t>Sonova</w:t>
            </w:r>
            <w:proofErr w:type="spellEnd"/>
            <w:r w:rsidRPr="00586EA1">
              <w:rPr>
                <w:rFonts w:ascii="Sennheiser Office" w:eastAsia="Sennheiser Office" w:hAnsi="Sennheiser Office" w:cs="Sennheiser Office"/>
                <w:szCs w:val="18"/>
              </w:rPr>
              <w:t xml:space="preserve"> Consumer </w:t>
            </w:r>
            <w:r>
              <w:rPr>
                <w:rFonts w:ascii="Sennheiser Office" w:eastAsia="Sennheiser Office" w:hAnsi="Sennheiser Office" w:cs="Sennheiser Office"/>
                <w:szCs w:val="18"/>
              </w:rPr>
              <w:t>Hearing GmbH</w:t>
            </w:r>
          </w:p>
          <w:p w14:paraId="76A196A3" w14:textId="77777777" w:rsidR="00B10ACB" w:rsidRPr="00586EA1" w:rsidRDefault="00B10ACB" w:rsidP="00816E66">
            <w:pPr>
              <w:spacing w:line="240" w:lineRule="auto"/>
              <w:rPr>
                <w:rFonts w:ascii="Sennheiser Office" w:eastAsia="Sennheiser Office" w:hAnsi="Sennheiser Office" w:cs="Sennheiser Office"/>
                <w:color w:val="0095D5"/>
                <w:szCs w:val="18"/>
              </w:rPr>
            </w:pPr>
            <w:r w:rsidRPr="00586EA1">
              <w:rPr>
                <w:rFonts w:ascii="Sennheiser Office" w:eastAsia="Sennheiser Office" w:hAnsi="Sennheiser Office" w:cs="Sennheiser Office"/>
                <w:color w:val="0095D5"/>
                <w:szCs w:val="18"/>
              </w:rPr>
              <w:t>Milan Schlegel</w:t>
            </w:r>
          </w:p>
          <w:p w14:paraId="301CF409" w14:textId="77777777" w:rsidR="00B10ACB" w:rsidRDefault="00B10ACB" w:rsidP="00816E66">
            <w:pPr>
              <w:spacing w:line="240" w:lineRule="auto"/>
              <w:rPr>
                <w:rFonts w:ascii="Sennheiser Office" w:eastAsia="Sennheiser Office" w:hAnsi="Sennheiser Office" w:cs="Sennheiser Office"/>
                <w:szCs w:val="18"/>
              </w:rPr>
            </w:pPr>
            <w:r w:rsidRPr="00586EA1">
              <w:rPr>
                <w:rFonts w:ascii="Sennheiser Office" w:eastAsia="Sennheiser Office" w:hAnsi="Sennheiser Office" w:cs="Sennheiser Office"/>
                <w:szCs w:val="18"/>
              </w:rPr>
              <w:t>PR and Influencer Manager EMEA</w:t>
            </w:r>
          </w:p>
          <w:p w14:paraId="61CACAD2" w14:textId="77777777" w:rsidR="00B10ACB" w:rsidRPr="00074313" w:rsidRDefault="00B10ACB" w:rsidP="00816E66">
            <w:pPr>
              <w:spacing w:line="240" w:lineRule="auto"/>
              <w:rPr>
                <w:rFonts w:ascii="Sennheiser Office" w:eastAsia="Sennheiser Office" w:hAnsi="Sennheiser Office" w:cs="Sennheiser Office"/>
                <w:szCs w:val="18"/>
                <w:lang w:val="en-US"/>
              </w:rPr>
            </w:pPr>
            <w:r w:rsidRPr="00074313">
              <w:rPr>
                <w:rFonts w:ascii="Sennheiser Office" w:eastAsia="Sennheiser Office" w:hAnsi="Sennheiser Office" w:cs="Sennheiser Office"/>
                <w:szCs w:val="18"/>
                <w:lang w:val="en-US"/>
              </w:rPr>
              <w:t>Sennheiser Headphones &amp; Soundbars</w:t>
            </w:r>
          </w:p>
          <w:p w14:paraId="3BD3B40E" w14:textId="77777777" w:rsidR="00B10ACB" w:rsidRPr="00074313" w:rsidRDefault="00B10ACB" w:rsidP="00816E66">
            <w:pPr>
              <w:spacing w:line="240" w:lineRule="auto"/>
              <w:rPr>
                <w:rFonts w:ascii="Sennheiser Office" w:eastAsia="Sennheiser Office" w:hAnsi="Sennheiser Office" w:cs="Sennheiser Office"/>
                <w:szCs w:val="18"/>
                <w:lang w:val="en-US"/>
              </w:rPr>
            </w:pPr>
            <w:proofErr w:type="gramStart"/>
            <w:r w:rsidRPr="00074313">
              <w:rPr>
                <w:rFonts w:ascii="Sennheiser Office" w:eastAsia="Sennheiser Office" w:hAnsi="Sennheiser Office" w:cs="Sennheiser Office"/>
                <w:szCs w:val="18"/>
                <w:lang w:val="en-US"/>
              </w:rPr>
              <w:t>Tel :</w:t>
            </w:r>
            <w:proofErr w:type="gramEnd"/>
            <w:r w:rsidRPr="00074313">
              <w:rPr>
                <w:rFonts w:ascii="Sennheiser Office" w:eastAsia="Sennheiser Office" w:hAnsi="Sennheiser Office" w:cs="Sennheiser Office"/>
                <w:szCs w:val="18"/>
                <w:lang w:val="en-US"/>
              </w:rPr>
              <w:t xml:space="preserve"> +49 (0) 5130 9490119</w:t>
            </w:r>
          </w:p>
          <w:p w14:paraId="43AF47CA" w14:textId="11A3FCF2" w:rsidR="00B10ACB" w:rsidRPr="00B91966" w:rsidRDefault="00000000" w:rsidP="00816E66">
            <w:pPr>
              <w:spacing w:line="240" w:lineRule="auto"/>
              <w:jc w:val="both"/>
              <w:rPr>
                <w:rFonts w:ascii="Sennheiser Office" w:eastAsia="Sennheiser Office" w:hAnsi="Sennheiser Office" w:cs="Sennheiser Office"/>
                <w:color w:val="000000" w:themeColor="hyperlink"/>
                <w:szCs w:val="18"/>
                <w:u w:val="single"/>
                <w:lang w:val="de"/>
              </w:rPr>
            </w:pPr>
            <w:hyperlink r:id="rId15" w:history="1">
              <w:r w:rsidR="00D848AB" w:rsidRPr="00597381">
                <w:rPr>
                  <w:rStyle w:val="Hyperlink"/>
                  <w:rFonts w:ascii="Sennheiser Office" w:eastAsia="Sennheiser Office" w:hAnsi="Sennheiser Office" w:cs="Sennheiser Office"/>
                  <w:szCs w:val="18"/>
                  <w:lang w:val="de"/>
                </w:rPr>
                <w:t>milan.schlegel@sennheiser-ce.com</w:t>
              </w:r>
            </w:hyperlink>
          </w:p>
        </w:tc>
      </w:tr>
    </w:tbl>
    <w:p w14:paraId="65F0380A" w14:textId="77777777" w:rsidR="00B10ACB" w:rsidRPr="0044555C" w:rsidRDefault="00B10ACB" w:rsidP="00B10ACB">
      <w:pPr>
        <w:pStyle w:val="Heading1"/>
        <w:rPr>
          <w:rFonts w:ascii="Sennheiser Office" w:hAnsi="Sennheiser Office"/>
          <w:sz w:val="16"/>
          <w:szCs w:val="16"/>
          <w:lang w:val="en-US"/>
        </w:rPr>
      </w:pPr>
    </w:p>
    <w:p w14:paraId="4FFD6A06" w14:textId="455E1B8A" w:rsidR="00432D96" w:rsidRPr="00415D08" w:rsidRDefault="27DE0229" w:rsidP="483C5DA5">
      <w:pPr>
        <w:rPr>
          <w:rFonts w:eastAsiaTheme="minorEastAsia"/>
          <w:lang w:val="en-US"/>
        </w:rPr>
        <w:sectPr w:rsidR="00432D96" w:rsidRPr="00415D08" w:rsidSect="004D12EE">
          <w:headerReference w:type="default" r:id="rId16"/>
          <w:footerReference w:type="default" r:id="rId17"/>
          <w:headerReference w:type="first" r:id="rId18"/>
          <w:footerReference w:type="first" r:id="rId19"/>
          <w:type w:val="continuous"/>
          <w:pgSz w:w="11906" w:h="16838" w:code="9"/>
          <w:pgMar w:top="2756" w:right="2608" w:bottom="1418" w:left="1418" w:header="1985" w:footer="1072" w:gutter="0"/>
          <w:cols w:space="708"/>
          <w:titlePg/>
          <w:docGrid w:linePitch="360"/>
        </w:sectPr>
      </w:pPr>
      <w:r>
        <w:br/>
      </w:r>
    </w:p>
    <w:p w14:paraId="154CBD42" w14:textId="41D6BCF3" w:rsidR="790FFB40" w:rsidRPr="00415D08" w:rsidRDefault="790FFB40" w:rsidP="483C5DA5">
      <w:pPr>
        <w:spacing w:line="240" w:lineRule="auto"/>
      </w:pPr>
    </w:p>
    <w:sectPr w:rsidR="790FFB40" w:rsidRPr="00415D08" w:rsidSect="004D12EE">
      <w:footerReference w:type="default" r:id="rId20"/>
      <w:type w:val="continuous"/>
      <w:pgSz w:w="11906" w:h="16838" w:code="9"/>
      <w:pgMar w:top="2756" w:right="2608" w:bottom="1418"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2EF7BF" w14:textId="77777777" w:rsidR="00D25DFF" w:rsidRDefault="00D25DFF" w:rsidP="00CA1EB9">
      <w:pPr>
        <w:spacing w:line="240" w:lineRule="auto"/>
      </w:pPr>
      <w:r>
        <w:separator/>
      </w:r>
    </w:p>
  </w:endnote>
  <w:endnote w:type="continuationSeparator" w:id="0">
    <w:p w14:paraId="321EC2E1" w14:textId="77777777" w:rsidR="00D25DFF" w:rsidRDefault="00D25DFF" w:rsidP="00CA1EB9">
      <w:pPr>
        <w:spacing w:line="240" w:lineRule="auto"/>
      </w:pPr>
      <w:r>
        <w:continuationSeparator/>
      </w:r>
    </w:p>
  </w:endnote>
  <w:endnote w:type="continuationNotice" w:id="1">
    <w:p w14:paraId="319AE273" w14:textId="77777777" w:rsidR="00D25DFF" w:rsidRDefault="00D25DF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libri"/>
    <w:panose1 w:val="020B0604020202020204"/>
    <w:charset w:val="00"/>
    <w:family w:val="swiss"/>
    <w:pitch w:val="variable"/>
    <w:sig w:usb0="A00000AF" w:usb1="500020DB" w:usb2="00000000" w:usb3="00000000" w:csb0="00000093" w:csb1="00000000"/>
  </w:font>
  <w:font w:name="Times New Roman">
    <w:panose1 w:val="02020603050405020304"/>
    <w:charset w:val="00"/>
    <w:family w:val="roman"/>
    <w:pitch w:val="variable"/>
    <w:sig w:usb0="E0002EFF" w:usb1="C000785B" w:usb2="00000009" w:usb3="00000000" w:csb0="000001FF" w:csb1="00000000"/>
    <w:embedRegular r:id="rId4" w:fontKey="{D6BB393A-5E63-8843-89A8-10B9112BC4FE}"/>
    <w:embedBold r:id="rId5" w:fontKey="{AAA68FCF-6F2B-2C40-8B94-F43367C7E5D1}"/>
    <w:embedBoldItalic r:id="rId6" w:fontKey="{65A55222-DFCD-0749-852A-DDE5D5CED00B}"/>
  </w:font>
  <w:font w:name="Tahoma">
    <w:panose1 w:val="020B0604030504040204"/>
    <w:charset w:val="00"/>
    <w:family w:val="swiss"/>
    <w:pitch w:val="variable"/>
    <w:sig w:usb0="E1002EFF" w:usb1="C000605B" w:usb2="00000029" w:usb3="00000000" w:csb0="000101FF" w:csb1="00000000"/>
    <w:embedRegular r:id="rId7" w:fontKey="{C93D0CE8-65FA-C54E-9172-97BCC5AAF670}"/>
  </w:font>
  <w:font w:name="MS Mincho">
    <w:altName w:val="ＭＳ 明朝"/>
    <w:panose1 w:val="02020609040205080304"/>
    <w:charset w:val="80"/>
    <w:family w:val="modern"/>
    <w:pitch w:val="fixed"/>
    <w:sig w:usb0="E00002FF" w:usb1="6AC7FDFB" w:usb2="08000012" w:usb3="00000000" w:csb0="0002009F" w:csb1="00000000"/>
  </w:font>
  <w:font w:name="Sennheiser Neue Regular">
    <w:altName w:val="Calibri"/>
    <w:panose1 w:val="020B0604020202020204"/>
    <w:charset w:val="4D"/>
    <w:family w:val="auto"/>
    <w:notTrueType/>
    <w:pitch w:val="variable"/>
    <w:sig w:usb0="A00000AF" w:usb1="500020D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790E2270" w14:paraId="39F8BC7F" w14:textId="77777777" w:rsidTr="790E2270">
      <w:tc>
        <w:tcPr>
          <w:tcW w:w="2625" w:type="dxa"/>
        </w:tcPr>
        <w:p w14:paraId="416D300D" w14:textId="6015B431" w:rsidR="790E2270" w:rsidRDefault="790E2270" w:rsidP="790E2270">
          <w:pPr>
            <w:pStyle w:val="Header"/>
            <w:ind w:left="-115"/>
            <w:rPr>
              <w:szCs w:val="18"/>
            </w:rPr>
          </w:pPr>
        </w:p>
      </w:tc>
      <w:tc>
        <w:tcPr>
          <w:tcW w:w="2625" w:type="dxa"/>
        </w:tcPr>
        <w:p w14:paraId="7D15E627" w14:textId="25CEBBAC" w:rsidR="790E2270" w:rsidRDefault="790E2270" w:rsidP="790E2270">
          <w:pPr>
            <w:pStyle w:val="Header"/>
            <w:jc w:val="center"/>
            <w:rPr>
              <w:szCs w:val="18"/>
            </w:rPr>
          </w:pPr>
        </w:p>
      </w:tc>
      <w:tc>
        <w:tcPr>
          <w:tcW w:w="2625" w:type="dxa"/>
        </w:tcPr>
        <w:p w14:paraId="419D633D" w14:textId="784D5F86" w:rsidR="790E2270" w:rsidRDefault="790E2270" w:rsidP="790E2270">
          <w:pPr>
            <w:pStyle w:val="Header"/>
            <w:ind w:right="-115"/>
            <w:jc w:val="right"/>
            <w:rPr>
              <w:szCs w:val="18"/>
            </w:rPr>
          </w:pPr>
        </w:p>
      </w:tc>
    </w:tr>
  </w:tbl>
  <w:p w14:paraId="4CC39EEB" w14:textId="7CC243E2" w:rsidR="790E2270" w:rsidRDefault="790E2270" w:rsidP="790E2270">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790E2270" w14:paraId="0FAF047F" w14:textId="77777777" w:rsidTr="790E2270">
      <w:tc>
        <w:tcPr>
          <w:tcW w:w="2625" w:type="dxa"/>
        </w:tcPr>
        <w:p w14:paraId="11E8D9A6" w14:textId="32AA555A" w:rsidR="790E2270" w:rsidRDefault="790E2270" w:rsidP="790E2270">
          <w:pPr>
            <w:pStyle w:val="Header"/>
            <w:ind w:left="-115"/>
            <w:rPr>
              <w:szCs w:val="18"/>
            </w:rPr>
          </w:pPr>
        </w:p>
      </w:tc>
      <w:tc>
        <w:tcPr>
          <w:tcW w:w="2625" w:type="dxa"/>
        </w:tcPr>
        <w:p w14:paraId="7CD87C5F" w14:textId="5BBAAC8E" w:rsidR="790E2270" w:rsidRDefault="790E2270" w:rsidP="790E2270">
          <w:pPr>
            <w:pStyle w:val="Header"/>
            <w:jc w:val="center"/>
            <w:rPr>
              <w:szCs w:val="18"/>
            </w:rPr>
          </w:pPr>
        </w:p>
      </w:tc>
      <w:tc>
        <w:tcPr>
          <w:tcW w:w="2625" w:type="dxa"/>
        </w:tcPr>
        <w:p w14:paraId="5107A13E" w14:textId="76C58B64" w:rsidR="790E2270" w:rsidRDefault="790E2270" w:rsidP="790E2270">
          <w:pPr>
            <w:pStyle w:val="Header"/>
            <w:ind w:right="-115"/>
            <w:jc w:val="right"/>
            <w:rPr>
              <w:szCs w:val="18"/>
            </w:rPr>
          </w:pPr>
        </w:p>
      </w:tc>
    </w:tr>
  </w:tbl>
  <w:p w14:paraId="519345FA" w14:textId="49DBAB88" w:rsidR="790E2270" w:rsidRDefault="790E2270" w:rsidP="790E2270">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CAFBA4" w14:textId="77777777" w:rsidR="00D25DFF" w:rsidRDefault="00D25DFF" w:rsidP="00CA1EB9">
      <w:pPr>
        <w:spacing w:line="240" w:lineRule="auto"/>
      </w:pPr>
      <w:r>
        <w:separator/>
      </w:r>
    </w:p>
  </w:footnote>
  <w:footnote w:type="continuationSeparator" w:id="0">
    <w:p w14:paraId="3EED56E5" w14:textId="77777777" w:rsidR="00D25DFF" w:rsidRDefault="00D25DFF" w:rsidP="00CA1EB9">
      <w:pPr>
        <w:spacing w:line="240" w:lineRule="auto"/>
      </w:pPr>
      <w:r>
        <w:continuationSeparator/>
      </w:r>
    </w:p>
  </w:footnote>
  <w:footnote w:type="continuationNotice" w:id="1">
    <w:p w14:paraId="465ACA3A" w14:textId="77777777" w:rsidR="00D25DFF" w:rsidRDefault="00D25DFF">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550E2D62" w:rsidR="0089169D" w:rsidRDefault="0004610A">
    <w:pPr>
      <w:pStyle w:val="Header"/>
    </w:pPr>
    <w:r w:rsidRPr="0004610A">
      <w:rPr>
        <w:noProof/>
      </w:rPr>
      <mc:AlternateContent>
        <mc:Choice Requires="wps">
          <w:drawing>
            <wp:anchor distT="0" distB="0" distL="114300" distR="114300" simplePos="0" relativeHeight="251664386" behindDoc="0" locked="1" layoutInCell="1" allowOverlap="1" wp14:anchorId="0FB734DA" wp14:editId="727D896E">
              <wp:simplePos x="0" y="0"/>
              <wp:positionH relativeFrom="page">
                <wp:posOffset>2466340</wp:posOffset>
              </wp:positionH>
              <wp:positionV relativeFrom="page">
                <wp:posOffset>419100</wp:posOffset>
              </wp:positionV>
              <wp:extent cx="4384675" cy="367030"/>
              <wp:effectExtent l="0" t="0" r="0" b="13970"/>
              <wp:wrapNone/>
              <wp:docPr id="5" name="Textfeld 5"/>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54DCB6C" w14:textId="4AE4E1C3" w:rsidR="0004610A" w:rsidRDefault="007C3B47" w:rsidP="0004610A">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p w14:paraId="1481B173" w14:textId="77777777" w:rsidR="0004610A" w:rsidRPr="006413F7" w:rsidRDefault="0004610A" w:rsidP="0004610A">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14:paraId="4E8139A1" w14:textId="77777777" w:rsidR="0004610A" w:rsidRPr="00FA1A9E" w:rsidRDefault="0004610A" w:rsidP="0004610A">
                          <w:pPr>
                            <w:jc w:val="right"/>
                            <w:rPr>
                              <w:noProof/>
                              <w:color w:val="0095D5" w:themeColor="accent1"/>
                              <w:spacing w:val="10"/>
                              <w:sz w:val="15"/>
                              <w:szCs w:val="15"/>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B734DA" id="_x0000_t202" coordsize="21600,21600" o:spt="202" path="m,l,21600r21600,l21600,xe">
              <v:stroke joinstyle="miter"/>
              <v:path gradientshapeok="t" o:connecttype="rect"/>
            </v:shapetype>
            <v:shape id="Textfeld 5" o:spid="_x0000_s1026" type="#_x0000_t202" style="position:absolute;margin-left:194.2pt;margin-top:33pt;width:345.25pt;height:28.9pt;z-index:2516643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" filled="f" stroked="f" strokeweight=".5pt">
              <v:textbox inset="0,0,0,0">
                <w:txbxContent>
                  <w:p w14:paraId="054DCB6C" w14:textId="4AE4E1C3" w:rsidR="0004610A" w:rsidRDefault="007C3B47" w:rsidP="0004610A">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p w14:paraId="1481B173" w14:textId="77777777" w:rsidR="0004610A" w:rsidRPr="006413F7" w:rsidRDefault="0004610A" w:rsidP="0004610A">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14:paraId="4E8139A1" w14:textId="77777777" w:rsidR="0004610A" w:rsidRPr="00FA1A9E" w:rsidRDefault="0004610A" w:rsidP="0004610A">
                    <w:pPr>
                      <w:jc w:val="right"/>
                      <w:rPr>
                        <w:noProof/>
                        <w:color w:val="0095D5" w:themeColor="accent1"/>
                        <w:spacing w:val="10"/>
                        <w:sz w:val="15"/>
                        <w:szCs w:val="15"/>
                        <w:lang w:val="de-DE"/>
                      </w:rPr>
                    </w:pP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6B4C6ED" w:rsidR="0089169D" w:rsidRDefault="009D693F">
    <w:pPr>
      <w:pStyle w:val="Header"/>
    </w:pPr>
    <w:r w:rsidRPr="009D693F">
      <w:rPr>
        <w:noProof/>
      </w:rPr>
      <mc:AlternateContent>
        <mc:Choice Requires="wps">
          <w:drawing>
            <wp:anchor distT="0" distB="0" distL="114300" distR="114300" simplePos="0" relativeHeight="251661314" behindDoc="0" locked="1" layoutInCell="1" allowOverlap="1" wp14:anchorId="3D0232B0" wp14:editId="10407035">
              <wp:simplePos x="0" y="0"/>
              <wp:positionH relativeFrom="page">
                <wp:posOffset>2461895</wp:posOffset>
              </wp:positionH>
              <wp:positionV relativeFrom="page">
                <wp:posOffset>419100</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5D7E8BE2" w14:textId="2C2E9C75" w:rsidR="009D693F" w:rsidRDefault="007C3B47" w:rsidP="009D693F">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p w14:paraId="17D3288C" w14:textId="77777777" w:rsidR="00300390" w:rsidRPr="006413F7" w:rsidRDefault="00300390" w:rsidP="00300390">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14:paraId="05D3992D" w14:textId="77777777" w:rsidR="00300390" w:rsidRPr="00FA1A9E" w:rsidRDefault="00300390" w:rsidP="009D693F">
                          <w:pPr>
                            <w:jc w:val="right"/>
                            <w:rPr>
                              <w:noProof/>
                              <w:color w:val="0095D5" w:themeColor="accent1"/>
                              <w:spacing w:val="10"/>
                              <w:sz w:val="15"/>
                              <w:szCs w:val="15"/>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0232B0" id="_x0000_t202" coordsize="21600,21600" o:spt="202" path="m,l,21600r21600,l21600,xe">
              <v:stroke joinstyle="miter"/>
              <v:path gradientshapeok="t" o:connecttype="rect"/>
            </v:shapetype>
            <v:shape id="Textfeld 194" o:spid="_x0000_s1027" type="#_x0000_t202" style="position:absolute;margin-left:193.85pt;margin-top:33pt;width:345.25pt;height:28.9pt;z-index:251661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jy7EA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" filled="f" stroked="f" strokeweight=".5pt">
              <v:textbox inset="0,0,0,0">
                <w:txbxContent>
                  <w:p w14:paraId="5D7E8BE2" w14:textId="2C2E9C75" w:rsidR="009D693F" w:rsidRDefault="007C3B47" w:rsidP="009D693F">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p w14:paraId="17D3288C" w14:textId="77777777" w:rsidR="00300390" w:rsidRPr="006413F7" w:rsidRDefault="00300390" w:rsidP="00300390">
                    <w:pPr>
                      <w:pStyle w:val="Info"/>
                      <w:jc w:val="right"/>
                      <w:rPr>
                        <w:szCs w:val="12"/>
                      </w:rPr>
                    </w:pPr>
                    <w:r w:rsidRPr="006413F7">
                      <w:rPr>
                        <w:color w:val="2B579A"/>
                        <w:szCs w:val="12"/>
                        <w:shd w:val="clear" w:color="auto" w:fill="E6E6E6"/>
                      </w:rPr>
                      <w:fldChar w:fldCharType="begin"/>
                    </w:r>
                    <w:r w:rsidRPr="006413F7">
                      <w:rPr>
                        <w:szCs w:val="12"/>
                      </w:rPr>
                      <w:instrText xml:space="preserve"> PAGE  \* Arabic  \* MERGEFORMAT </w:instrText>
                    </w:r>
                    <w:r w:rsidRPr="006413F7">
                      <w:rPr>
                        <w:color w:val="2B579A"/>
                        <w:szCs w:val="12"/>
                        <w:shd w:val="clear" w:color="auto" w:fill="E6E6E6"/>
                      </w:rPr>
                      <w:fldChar w:fldCharType="separate"/>
                    </w:r>
                    <w:r w:rsidRPr="006413F7">
                      <w:rPr>
                        <w:color w:val="2B579A"/>
                        <w:szCs w:val="12"/>
                        <w:shd w:val="clear" w:color="auto" w:fill="E6E6E6"/>
                      </w:rPr>
                      <w:t>1</w:t>
                    </w:r>
                    <w:r w:rsidRPr="006413F7">
                      <w:rPr>
                        <w:color w:val="2B579A"/>
                        <w:szCs w:val="12"/>
                        <w:shd w:val="clear" w:color="auto" w:fill="E6E6E6"/>
                      </w:rPr>
                      <w:fldChar w:fldCharType="end"/>
                    </w:r>
                    <w:r w:rsidRPr="006413F7">
                      <w:rPr>
                        <w:szCs w:val="12"/>
                      </w:rPr>
                      <w:t>/</w:t>
                    </w:r>
                    <w:r w:rsidRPr="006413F7">
                      <w:rPr>
                        <w:szCs w:val="12"/>
                      </w:rPr>
                      <w:fldChar w:fldCharType="begin"/>
                    </w:r>
                    <w:r w:rsidRPr="006413F7">
                      <w:rPr>
                        <w:szCs w:val="12"/>
                      </w:rPr>
                      <w:instrText xml:space="preserve"> NUMPAGES  \* Arabic  \* MERGEFORMAT </w:instrText>
                    </w:r>
                    <w:r w:rsidRPr="006413F7">
                      <w:rPr>
                        <w:szCs w:val="12"/>
                      </w:rPr>
                      <w:fldChar w:fldCharType="separate"/>
                    </w:r>
                    <w:r w:rsidRPr="006413F7">
                      <w:rPr>
                        <w:szCs w:val="12"/>
                      </w:rPr>
                      <w:t>3</w:t>
                    </w:r>
                    <w:r w:rsidRPr="006413F7">
                      <w:rPr>
                        <w:noProof/>
                        <w:szCs w:val="12"/>
                      </w:rPr>
                      <w:fldChar w:fldCharType="end"/>
                    </w:r>
                  </w:p>
                  <w:p w14:paraId="05D3992D" w14:textId="77777777" w:rsidR="00300390" w:rsidRPr="00FA1A9E" w:rsidRDefault="00300390" w:rsidP="009D693F">
                    <w:pPr>
                      <w:jc w:val="right"/>
                      <w:rPr>
                        <w:noProof/>
                        <w:color w:val="0095D5" w:themeColor="accent1"/>
                        <w:spacing w:val="10"/>
                        <w:sz w:val="15"/>
                        <w:szCs w:val="15"/>
                        <w:lang w:val="de-DE"/>
                      </w:rPr>
                    </w:pP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xml><?xml version="1.0" encoding="utf-8"?>
<int:Intelligence xmlns:int="http://schemas.microsoft.com/office/intelligence/2019/intelligence">
  <int:IntelligenceSettings/>
  <int:Manifest>
    <int:WordHash hashCode="55YYkIYiI8wJGQ" id="n3UILSi4"/>
  </int:Manifest>
  <int:Observations>
    <int:Content id="n3UILSi4">
      <int:Rejection type="LegacyProofing"/>
    </int:Content>
  </int:Observations>
</int: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614"/>
    <w:rsid w:val="000103FB"/>
    <w:rsid w:val="00011CAF"/>
    <w:rsid w:val="00012943"/>
    <w:rsid w:val="000142AF"/>
    <w:rsid w:val="000227E4"/>
    <w:rsid w:val="00035713"/>
    <w:rsid w:val="00036490"/>
    <w:rsid w:val="000435A0"/>
    <w:rsid w:val="00045F71"/>
    <w:rsid w:val="0004610A"/>
    <w:rsid w:val="000567EE"/>
    <w:rsid w:val="00060DB5"/>
    <w:rsid w:val="000611E9"/>
    <w:rsid w:val="00062ED8"/>
    <w:rsid w:val="00064C98"/>
    <w:rsid w:val="00070AAA"/>
    <w:rsid w:val="00074ACF"/>
    <w:rsid w:val="000849EA"/>
    <w:rsid w:val="00086DC3"/>
    <w:rsid w:val="00087D3A"/>
    <w:rsid w:val="00094159"/>
    <w:rsid w:val="000B7196"/>
    <w:rsid w:val="000C3A97"/>
    <w:rsid w:val="000D4AF3"/>
    <w:rsid w:val="000D4C69"/>
    <w:rsid w:val="000D5C94"/>
    <w:rsid w:val="000D5FE2"/>
    <w:rsid w:val="000D642D"/>
    <w:rsid w:val="000D720A"/>
    <w:rsid w:val="000D7578"/>
    <w:rsid w:val="000E4DCE"/>
    <w:rsid w:val="000F032A"/>
    <w:rsid w:val="000F6C6D"/>
    <w:rsid w:val="00103C40"/>
    <w:rsid w:val="00121B14"/>
    <w:rsid w:val="00125812"/>
    <w:rsid w:val="001322D3"/>
    <w:rsid w:val="00137E3D"/>
    <w:rsid w:val="00144D7C"/>
    <w:rsid w:val="00157E10"/>
    <w:rsid w:val="001612EE"/>
    <w:rsid w:val="0016167C"/>
    <w:rsid w:val="00167CAE"/>
    <w:rsid w:val="001728C8"/>
    <w:rsid w:val="00173828"/>
    <w:rsid w:val="00174DA9"/>
    <w:rsid w:val="00190BA4"/>
    <w:rsid w:val="001A1EE7"/>
    <w:rsid w:val="001A3636"/>
    <w:rsid w:val="001C32F7"/>
    <w:rsid w:val="001C5692"/>
    <w:rsid w:val="001D4E25"/>
    <w:rsid w:val="001E6C23"/>
    <w:rsid w:val="001F2508"/>
    <w:rsid w:val="001F2601"/>
    <w:rsid w:val="001F43F6"/>
    <w:rsid w:val="00201E83"/>
    <w:rsid w:val="0020358C"/>
    <w:rsid w:val="002069C7"/>
    <w:rsid w:val="0021788D"/>
    <w:rsid w:val="00223171"/>
    <w:rsid w:val="002243EF"/>
    <w:rsid w:val="00225138"/>
    <w:rsid w:val="00225D63"/>
    <w:rsid w:val="002261A1"/>
    <w:rsid w:val="00226CBD"/>
    <w:rsid w:val="002279EF"/>
    <w:rsid w:val="00231DC0"/>
    <w:rsid w:val="00232258"/>
    <w:rsid w:val="0024228C"/>
    <w:rsid w:val="00242EC7"/>
    <w:rsid w:val="00243E82"/>
    <w:rsid w:val="00252AE3"/>
    <w:rsid w:val="0025370B"/>
    <w:rsid w:val="0025494C"/>
    <w:rsid w:val="00256969"/>
    <w:rsid w:val="0026525D"/>
    <w:rsid w:val="00266AA6"/>
    <w:rsid w:val="0027415E"/>
    <w:rsid w:val="00274955"/>
    <w:rsid w:val="00276CF2"/>
    <w:rsid w:val="00284159"/>
    <w:rsid w:val="00285A4B"/>
    <w:rsid w:val="002A636B"/>
    <w:rsid w:val="002B2A18"/>
    <w:rsid w:val="002B57DF"/>
    <w:rsid w:val="002B5A73"/>
    <w:rsid w:val="002B73BA"/>
    <w:rsid w:val="002B7855"/>
    <w:rsid w:val="002C3815"/>
    <w:rsid w:val="002C4418"/>
    <w:rsid w:val="002C7504"/>
    <w:rsid w:val="002D15E5"/>
    <w:rsid w:val="002D5E6B"/>
    <w:rsid w:val="002D671B"/>
    <w:rsid w:val="002E3F41"/>
    <w:rsid w:val="002F197E"/>
    <w:rsid w:val="002F7EF0"/>
    <w:rsid w:val="00300390"/>
    <w:rsid w:val="00306632"/>
    <w:rsid w:val="00310F9E"/>
    <w:rsid w:val="003134D0"/>
    <w:rsid w:val="003139A0"/>
    <w:rsid w:val="003147DC"/>
    <w:rsid w:val="003157D0"/>
    <w:rsid w:val="003206FA"/>
    <w:rsid w:val="0033104C"/>
    <w:rsid w:val="00335A8B"/>
    <w:rsid w:val="0033666C"/>
    <w:rsid w:val="003369D1"/>
    <w:rsid w:val="0034530A"/>
    <w:rsid w:val="00347C0F"/>
    <w:rsid w:val="00351868"/>
    <w:rsid w:val="00351BA6"/>
    <w:rsid w:val="003561A2"/>
    <w:rsid w:val="003561AD"/>
    <w:rsid w:val="00360A35"/>
    <w:rsid w:val="00367C66"/>
    <w:rsid w:val="00371B64"/>
    <w:rsid w:val="00372EA6"/>
    <w:rsid w:val="00374471"/>
    <w:rsid w:val="00375ACD"/>
    <w:rsid w:val="003760C6"/>
    <w:rsid w:val="00381B95"/>
    <w:rsid w:val="00382E7B"/>
    <w:rsid w:val="003A79F7"/>
    <w:rsid w:val="003B1092"/>
    <w:rsid w:val="003B6B4B"/>
    <w:rsid w:val="003C0213"/>
    <w:rsid w:val="003C49F6"/>
    <w:rsid w:val="003D0966"/>
    <w:rsid w:val="003D40E9"/>
    <w:rsid w:val="003D75A5"/>
    <w:rsid w:val="003E2C63"/>
    <w:rsid w:val="00402ACE"/>
    <w:rsid w:val="00402C88"/>
    <w:rsid w:val="00407330"/>
    <w:rsid w:val="00410159"/>
    <w:rsid w:val="0041365F"/>
    <w:rsid w:val="00414024"/>
    <w:rsid w:val="00415D08"/>
    <w:rsid w:val="00426B44"/>
    <w:rsid w:val="0043243A"/>
    <w:rsid w:val="00432D96"/>
    <w:rsid w:val="0043626F"/>
    <w:rsid w:val="00443091"/>
    <w:rsid w:val="00446050"/>
    <w:rsid w:val="00451549"/>
    <w:rsid w:val="00452499"/>
    <w:rsid w:val="00454BCB"/>
    <w:rsid w:val="004602E3"/>
    <w:rsid w:val="0046035C"/>
    <w:rsid w:val="00464650"/>
    <w:rsid w:val="00470472"/>
    <w:rsid w:val="004704BD"/>
    <w:rsid w:val="004715FE"/>
    <w:rsid w:val="004755D2"/>
    <w:rsid w:val="00475940"/>
    <w:rsid w:val="00490E96"/>
    <w:rsid w:val="00495870"/>
    <w:rsid w:val="004A0541"/>
    <w:rsid w:val="004A0578"/>
    <w:rsid w:val="004A30B1"/>
    <w:rsid w:val="004A5F16"/>
    <w:rsid w:val="004A7D66"/>
    <w:rsid w:val="004C4970"/>
    <w:rsid w:val="004D12EE"/>
    <w:rsid w:val="004E3DFF"/>
    <w:rsid w:val="004E4C5E"/>
    <w:rsid w:val="00512A06"/>
    <w:rsid w:val="00515C86"/>
    <w:rsid w:val="0051619B"/>
    <w:rsid w:val="0051720C"/>
    <w:rsid w:val="005248A1"/>
    <w:rsid w:val="00526853"/>
    <w:rsid w:val="00527BF8"/>
    <w:rsid w:val="005327DB"/>
    <w:rsid w:val="005344F8"/>
    <w:rsid w:val="00544005"/>
    <w:rsid w:val="005454B5"/>
    <w:rsid w:val="00555C68"/>
    <w:rsid w:val="00560400"/>
    <w:rsid w:val="00561869"/>
    <w:rsid w:val="005669AD"/>
    <w:rsid w:val="00575939"/>
    <w:rsid w:val="005768F6"/>
    <w:rsid w:val="00586C8A"/>
    <w:rsid w:val="005926F1"/>
    <w:rsid w:val="00596CA8"/>
    <w:rsid w:val="005A133A"/>
    <w:rsid w:val="005A49C4"/>
    <w:rsid w:val="005A6738"/>
    <w:rsid w:val="005B10ED"/>
    <w:rsid w:val="005B11C4"/>
    <w:rsid w:val="005B1869"/>
    <w:rsid w:val="005B38B6"/>
    <w:rsid w:val="005B56B8"/>
    <w:rsid w:val="005B738B"/>
    <w:rsid w:val="005B7735"/>
    <w:rsid w:val="005C5B78"/>
    <w:rsid w:val="005C767E"/>
    <w:rsid w:val="005D0C83"/>
    <w:rsid w:val="005D3D72"/>
    <w:rsid w:val="005D4296"/>
    <w:rsid w:val="005D571F"/>
    <w:rsid w:val="005D7525"/>
    <w:rsid w:val="005E0526"/>
    <w:rsid w:val="005E145A"/>
    <w:rsid w:val="005E5517"/>
    <w:rsid w:val="005F1EE6"/>
    <w:rsid w:val="005F78BD"/>
    <w:rsid w:val="006033FF"/>
    <w:rsid w:val="00613170"/>
    <w:rsid w:val="00615012"/>
    <w:rsid w:val="00625205"/>
    <w:rsid w:val="00631CBD"/>
    <w:rsid w:val="0063375C"/>
    <w:rsid w:val="00634E62"/>
    <w:rsid w:val="006413F7"/>
    <w:rsid w:val="006435CE"/>
    <w:rsid w:val="00643773"/>
    <w:rsid w:val="00646039"/>
    <w:rsid w:val="0064758E"/>
    <w:rsid w:val="00647649"/>
    <w:rsid w:val="006559EC"/>
    <w:rsid w:val="006672D1"/>
    <w:rsid w:val="00667EAE"/>
    <w:rsid w:val="006715F3"/>
    <w:rsid w:val="00676491"/>
    <w:rsid w:val="0068016A"/>
    <w:rsid w:val="006938C8"/>
    <w:rsid w:val="00696328"/>
    <w:rsid w:val="006A34C8"/>
    <w:rsid w:val="006A3D94"/>
    <w:rsid w:val="006A79DF"/>
    <w:rsid w:val="006B467A"/>
    <w:rsid w:val="006C198E"/>
    <w:rsid w:val="006C1F44"/>
    <w:rsid w:val="006D27E4"/>
    <w:rsid w:val="006E2928"/>
    <w:rsid w:val="006F0B11"/>
    <w:rsid w:val="006F159B"/>
    <w:rsid w:val="006F69C4"/>
    <w:rsid w:val="007001CD"/>
    <w:rsid w:val="0070143F"/>
    <w:rsid w:val="007029D6"/>
    <w:rsid w:val="00702B6A"/>
    <w:rsid w:val="00703079"/>
    <w:rsid w:val="0070511D"/>
    <w:rsid w:val="00707AFA"/>
    <w:rsid w:val="007100FD"/>
    <w:rsid w:val="00711ACE"/>
    <w:rsid w:val="0072022B"/>
    <w:rsid w:val="00721D83"/>
    <w:rsid w:val="00722457"/>
    <w:rsid w:val="0072716D"/>
    <w:rsid w:val="00732AA5"/>
    <w:rsid w:val="00744F25"/>
    <w:rsid w:val="00751F7B"/>
    <w:rsid w:val="00754BD5"/>
    <w:rsid w:val="007551C7"/>
    <w:rsid w:val="00760A11"/>
    <w:rsid w:val="0076137F"/>
    <w:rsid w:val="00766DC6"/>
    <w:rsid w:val="00767116"/>
    <w:rsid w:val="00767AF9"/>
    <w:rsid w:val="0077027A"/>
    <w:rsid w:val="00776546"/>
    <w:rsid w:val="007818D8"/>
    <w:rsid w:val="00790A47"/>
    <w:rsid w:val="007923C8"/>
    <w:rsid w:val="00793CD8"/>
    <w:rsid w:val="007A473B"/>
    <w:rsid w:val="007B2F24"/>
    <w:rsid w:val="007B3448"/>
    <w:rsid w:val="007B3DD0"/>
    <w:rsid w:val="007B4354"/>
    <w:rsid w:val="007B4848"/>
    <w:rsid w:val="007B5933"/>
    <w:rsid w:val="007B787B"/>
    <w:rsid w:val="007C3558"/>
    <w:rsid w:val="007C3B47"/>
    <w:rsid w:val="007C6E81"/>
    <w:rsid w:val="007E4BA6"/>
    <w:rsid w:val="007E677C"/>
    <w:rsid w:val="007F1013"/>
    <w:rsid w:val="007F42E4"/>
    <w:rsid w:val="007F4FC4"/>
    <w:rsid w:val="007F527F"/>
    <w:rsid w:val="007F7C92"/>
    <w:rsid w:val="00805F7A"/>
    <w:rsid w:val="008076D7"/>
    <w:rsid w:val="0081324B"/>
    <w:rsid w:val="00813E84"/>
    <w:rsid w:val="008155D8"/>
    <w:rsid w:val="00817186"/>
    <w:rsid w:val="0081736A"/>
    <w:rsid w:val="0082087D"/>
    <w:rsid w:val="008261F8"/>
    <w:rsid w:val="00826E7F"/>
    <w:rsid w:val="00827364"/>
    <w:rsid w:val="0082741B"/>
    <w:rsid w:val="00830E36"/>
    <w:rsid w:val="0083156E"/>
    <w:rsid w:val="00835E5D"/>
    <w:rsid w:val="00836F3C"/>
    <w:rsid w:val="00837917"/>
    <w:rsid w:val="00846245"/>
    <w:rsid w:val="00846433"/>
    <w:rsid w:val="008464E6"/>
    <w:rsid w:val="008500F8"/>
    <w:rsid w:val="0085055E"/>
    <w:rsid w:val="0085230F"/>
    <w:rsid w:val="00852587"/>
    <w:rsid w:val="00862003"/>
    <w:rsid w:val="00873CD6"/>
    <w:rsid w:val="00876E72"/>
    <w:rsid w:val="008815BE"/>
    <w:rsid w:val="0089169D"/>
    <w:rsid w:val="00892A42"/>
    <w:rsid w:val="008A47C4"/>
    <w:rsid w:val="008B0154"/>
    <w:rsid w:val="008B33D8"/>
    <w:rsid w:val="008B4E23"/>
    <w:rsid w:val="008B7E28"/>
    <w:rsid w:val="008C28B8"/>
    <w:rsid w:val="008C4D53"/>
    <w:rsid w:val="008C66A5"/>
    <w:rsid w:val="008C74DD"/>
    <w:rsid w:val="008D2083"/>
    <w:rsid w:val="008D359D"/>
    <w:rsid w:val="008D4EB1"/>
    <w:rsid w:val="008D60D5"/>
    <w:rsid w:val="008E6718"/>
    <w:rsid w:val="008E7177"/>
    <w:rsid w:val="008F1891"/>
    <w:rsid w:val="00904AA8"/>
    <w:rsid w:val="00904BE6"/>
    <w:rsid w:val="00907B4D"/>
    <w:rsid w:val="00913DFD"/>
    <w:rsid w:val="00914663"/>
    <w:rsid w:val="00916210"/>
    <w:rsid w:val="00920CD9"/>
    <w:rsid w:val="00921FA7"/>
    <w:rsid w:val="00922123"/>
    <w:rsid w:val="009234D2"/>
    <w:rsid w:val="0092401B"/>
    <w:rsid w:val="00924034"/>
    <w:rsid w:val="00927B6B"/>
    <w:rsid w:val="009302B0"/>
    <w:rsid w:val="00930C2A"/>
    <w:rsid w:val="00930E09"/>
    <w:rsid w:val="00934263"/>
    <w:rsid w:val="00936080"/>
    <w:rsid w:val="00937BF7"/>
    <w:rsid w:val="009406AD"/>
    <w:rsid w:val="00944C39"/>
    <w:rsid w:val="0094604D"/>
    <w:rsid w:val="00955879"/>
    <w:rsid w:val="0096298D"/>
    <w:rsid w:val="00963EDB"/>
    <w:rsid w:val="009759A2"/>
    <w:rsid w:val="00977493"/>
    <w:rsid w:val="00983B3A"/>
    <w:rsid w:val="00987E5F"/>
    <w:rsid w:val="0099263C"/>
    <w:rsid w:val="00996B43"/>
    <w:rsid w:val="009B0AE0"/>
    <w:rsid w:val="009B10E8"/>
    <w:rsid w:val="009B6B19"/>
    <w:rsid w:val="009C2C4C"/>
    <w:rsid w:val="009D4BE7"/>
    <w:rsid w:val="009D693F"/>
    <w:rsid w:val="009E36ED"/>
    <w:rsid w:val="009E595B"/>
    <w:rsid w:val="009E5E75"/>
    <w:rsid w:val="009E66BC"/>
    <w:rsid w:val="00A01C2D"/>
    <w:rsid w:val="00A11370"/>
    <w:rsid w:val="00A2580B"/>
    <w:rsid w:val="00A271C7"/>
    <w:rsid w:val="00A2793E"/>
    <w:rsid w:val="00A30186"/>
    <w:rsid w:val="00A31FA8"/>
    <w:rsid w:val="00A335FF"/>
    <w:rsid w:val="00A42FAC"/>
    <w:rsid w:val="00A45C56"/>
    <w:rsid w:val="00A51F50"/>
    <w:rsid w:val="00A57CA1"/>
    <w:rsid w:val="00A63B4A"/>
    <w:rsid w:val="00A669AF"/>
    <w:rsid w:val="00A7132E"/>
    <w:rsid w:val="00A9256C"/>
    <w:rsid w:val="00A9532B"/>
    <w:rsid w:val="00AA2C4C"/>
    <w:rsid w:val="00AA6C1C"/>
    <w:rsid w:val="00AB3983"/>
    <w:rsid w:val="00AB48ED"/>
    <w:rsid w:val="00AB5767"/>
    <w:rsid w:val="00AC07B5"/>
    <w:rsid w:val="00AC0BAD"/>
    <w:rsid w:val="00AC0BAF"/>
    <w:rsid w:val="00AC2F66"/>
    <w:rsid w:val="00AC570E"/>
    <w:rsid w:val="00AC5792"/>
    <w:rsid w:val="00AC5C1F"/>
    <w:rsid w:val="00AD6B25"/>
    <w:rsid w:val="00AE0EF3"/>
    <w:rsid w:val="00AE2057"/>
    <w:rsid w:val="00AE6372"/>
    <w:rsid w:val="00AF01B8"/>
    <w:rsid w:val="00AF36BF"/>
    <w:rsid w:val="00AF6320"/>
    <w:rsid w:val="00B01E98"/>
    <w:rsid w:val="00B10A9A"/>
    <w:rsid w:val="00B10ACB"/>
    <w:rsid w:val="00B11660"/>
    <w:rsid w:val="00B20E88"/>
    <w:rsid w:val="00B36AD8"/>
    <w:rsid w:val="00B42BB8"/>
    <w:rsid w:val="00B50E7B"/>
    <w:rsid w:val="00B62122"/>
    <w:rsid w:val="00B64A04"/>
    <w:rsid w:val="00B669FE"/>
    <w:rsid w:val="00B738A2"/>
    <w:rsid w:val="00B75C51"/>
    <w:rsid w:val="00B80DFC"/>
    <w:rsid w:val="00B8773C"/>
    <w:rsid w:val="00B92530"/>
    <w:rsid w:val="00BA119C"/>
    <w:rsid w:val="00BA5BD1"/>
    <w:rsid w:val="00BA61E6"/>
    <w:rsid w:val="00BB4B46"/>
    <w:rsid w:val="00BB6864"/>
    <w:rsid w:val="00BC4459"/>
    <w:rsid w:val="00BC4FDA"/>
    <w:rsid w:val="00BC7626"/>
    <w:rsid w:val="00BD02D5"/>
    <w:rsid w:val="00BD404F"/>
    <w:rsid w:val="00BD456D"/>
    <w:rsid w:val="00BE60C9"/>
    <w:rsid w:val="00BF68CC"/>
    <w:rsid w:val="00BF692D"/>
    <w:rsid w:val="00C11891"/>
    <w:rsid w:val="00C13953"/>
    <w:rsid w:val="00C176BF"/>
    <w:rsid w:val="00C243A7"/>
    <w:rsid w:val="00C248A9"/>
    <w:rsid w:val="00C30A63"/>
    <w:rsid w:val="00C32894"/>
    <w:rsid w:val="00C32F6A"/>
    <w:rsid w:val="00C40C8B"/>
    <w:rsid w:val="00C41D70"/>
    <w:rsid w:val="00C47F50"/>
    <w:rsid w:val="00C614E3"/>
    <w:rsid w:val="00C65FF2"/>
    <w:rsid w:val="00C67B03"/>
    <w:rsid w:val="00C71C38"/>
    <w:rsid w:val="00C75F75"/>
    <w:rsid w:val="00C82E51"/>
    <w:rsid w:val="00C87EBA"/>
    <w:rsid w:val="00C91ACD"/>
    <w:rsid w:val="00C97AC8"/>
    <w:rsid w:val="00CA1EB9"/>
    <w:rsid w:val="00CA2D7B"/>
    <w:rsid w:val="00CA4F07"/>
    <w:rsid w:val="00CC06C6"/>
    <w:rsid w:val="00CC3E07"/>
    <w:rsid w:val="00CD36AC"/>
    <w:rsid w:val="00CD5497"/>
    <w:rsid w:val="00CD7E13"/>
    <w:rsid w:val="00CE2680"/>
    <w:rsid w:val="00CE3B7D"/>
    <w:rsid w:val="00CE71AA"/>
    <w:rsid w:val="00CF18B3"/>
    <w:rsid w:val="00CF3B2D"/>
    <w:rsid w:val="00D0063C"/>
    <w:rsid w:val="00D03BD0"/>
    <w:rsid w:val="00D046E5"/>
    <w:rsid w:val="00D202A0"/>
    <w:rsid w:val="00D20615"/>
    <w:rsid w:val="00D21C95"/>
    <w:rsid w:val="00D25DFF"/>
    <w:rsid w:val="00D3449F"/>
    <w:rsid w:val="00D36514"/>
    <w:rsid w:val="00D416EE"/>
    <w:rsid w:val="00D41CE9"/>
    <w:rsid w:val="00D43E63"/>
    <w:rsid w:val="00D51D5D"/>
    <w:rsid w:val="00D530F8"/>
    <w:rsid w:val="00D56389"/>
    <w:rsid w:val="00D6122F"/>
    <w:rsid w:val="00D65A88"/>
    <w:rsid w:val="00D72C12"/>
    <w:rsid w:val="00D83DAD"/>
    <w:rsid w:val="00D848AB"/>
    <w:rsid w:val="00D87283"/>
    <w:rsid w:val="00D90F09"/>
    <w:rsid w:val="00D91699"/>
    <w:rsid w:val="00D950A1"/>
    <w:rsid w:val="00DA36AF"/>
    <w:rsid w:val="00DA4A82"/>
    <w:rsid w:val="00DA7B56"/>
    <w:rsid w:val="00DB74CD"/>
    <w:rsid w:val="00DB7C3B"/>
    <w:rsid w:val="00DC7900"/>
    <w:rsid w:val="00DC7B6A"/>
    <w:rsid w:val="00DD1D0C"/>
    <w:rsid w:val="00DD4D74"/>
    <w:rsid w:val="00DD66E5"/>
    <w:rsid w:val="00DE0887"/>
    <w:rsid w:val="00DE1286"/>
    <w:rsid w:val="00DE560E"/>
    <w:rsid w:val="00DE59B4"/>
    <w:rsid w:val="00DF2DC9"/>
    <w:rsid w:val="00E02E22"/>
    <w:rsid w:val="00E054C9"/>
    <w:rsid w:val="00E0550A"/>
    <w:rsid w:val="00E05F88"/>
    <w:rsid w:val="00E06A4A"/>
    <w:rsid w:val="00E06DA6"/>
    <w:rsid w:val="00E07A06"/>
    <w:rsid w:val="00E07F7C"/>
    <w:rsid w:val="00E1033E"/>
    <w:rsid w:val="00E11937"/>
    <w:rsid w:val="00E233E0"/>
    <w:rsid w:val="00E35BCC"/>
    <w:rsid w:val="00E42C92"/>
    <w:rsid w:val="00E4336D"/>
    <w:rsid w:val="00E43710"/>
    <w:rsid w:val="00E43853"/>
    <w:rsid w:val="00E45400"/>
    <w:rsid w:val="00E615B9"/>
    <w:rsid w:val="00E622E0"/>
    <w:rsid w:val="00E6251C"/>
    <w:rsid w:val="00E64BB5"/>
    <w:rsid w:val="00E66C4B"/>
    <w:rsid w:val="00E866F9"/>
    <w:rsid w:val="00E86C1F"/>
    <w:rsid w:val="00E92FD3"/>
    <w:rsid w:val="00E95E94"/>
    <w:rsid w:val="00EA1B66"/>
    <w:rsid w:val="00EA41E3"/>
    <w:rsid w:val="00EB1D6E"/>
    <w:rsid w:val="00EB3BCA"/>
    <w:rsid w:val="00EC1C98"/>
    <w:rsid w:val="00EC576E"/>
    <w:rsid w:val="00EC7876"/>
    <w:rsid w:val="00ED08AA"/>
    <w:rsid w:val="00ED6E84"/>
    <w:rsid w:val="00EE468F"/>
    <w:rsid w:val="00EF0D3E"/>
    <w:rsid w:val="00EF2C6B"/>
    <w:rsid w:val="00EF5871"/>
    <w:rsid w:val="00F02ED3"/>
    <w:rsid w:val="00F06D8E"/>
    <w:rsid w:val="00F116A6"/>
    <w:rsid w:val="00F16343"/>
    <w:rsid w:val="00F205FD"/>
    <w:rsid w:val="00F36AD8"/>
    <w:rsid w:val="00F36BBB"/>
    <w:rsid w:val="00F458C6"/>
    <w:rsid w:val="00F45AA6"/>
    <w:rsid w:val="00F53A4E"/>
    <w:rsid w:val="00F61E2C"/>
    <w:rsid w:val="00F621F7"/>
    <w:rsid w:val="00F64896"/>
    <w:rsid w:val="00F769DC"/>
    <w:rsid w:val="00F76B6F"/>
    <w:rsid w:val="00F85432"/>
    <w:rsid w:val="00F91268"/>
    <w:rsid w:val="00F9157B"/>
    <w:rsid w:val="00F917D0"/>
    <w:rsid w:val="00F9200B"/>
    <w:rsid w:val="00F93E07"/>
    <w:rsid w:val="00FA1A9E"/>
    <w:rsid w:val="00FB0034"/>
    <w:rsid w:val="00FB40F0"/>
    <w:rsid w:val="00FC21F1"/>
    <w:rsid w:val="00FC2756"/>
    <w:rsid w:val="00FC3F45"/>
    <w:rsid w:val="00FC40EC"/>
    <w:rsid w:val="00FC5111"/>
    <w:rsid w:val="00FC7455"/>
    <w:rsid w:val="00FD798A"/>
    <w:rsid w:val="00FE61D2"/>
    <w:rsid w:val="00FE644B"/>
    <w:rsid w:val="00FE6BB9"/>
    <w:rsid w:val="00FE7447"/>
    <w:rsid w:val="00FF4E94"/>
    <w:rsid w:val="00FF5CDF"/>
    <w:rsid w:val="033E2BB9"/>
    <w:rsid w:val="03790A13"/>
    <w:rsid w:val="053418C3"/>
    <w:rsid w:val="069CF3FC"/>
    <w:rsid w:val="08BDE06E"/>
    <w:rsid w:val="08F20DCA"/>
    <w:rsid w:val="099A9206"/>
    <w:rsid w:val="0BC8877E"/>
    <w:rsid w:val="0CE3693C"/>
    <w:rsid w:val="10ABB639"/>
    <w:rsid w:val="10FD1FAF"/>
    <w:rsid w:val="114C6E9E"/>
    <w:rsid w:val="11562191"/>
    <w:rsid w:val="12AA7344"/>
    <w:rsid w:val="1360C72C"/>
    <w:rsid w:val="15462AD9"/>
    <w:rsid w:val="15A50E31"/>
    <w:rsid w:val="15C87176"/>
    <w:rsid w:val="16D4BF6D"/>
    <w:rsid w:val="17149ED3"/>
    <w:rsid w:val="172BCDF7"/>
    <w:rsid w:val="18984BE8"/>
    <w:rsid w:val="1B20274A"/>
    <w:rsid w:val="1B7BAA60"/>
    <w:rsid w:val="1BB6A869"/>
    <w:rsid w:val="1C1ACEF4"/>
    <w:rsid w:val="1EFA1501"/>
    <w:rsid w:val="203A506C"/>
    <w:rsid w:val="20AA1C03"/>
    <w:rsid w:val="21D70DB6"/>
    <w:rsid w:val="223F1B6D"/>
    <w:rsid w:val="23BCFF0A"/>
    <w:rsid w:val="273C8552"/>
    <w:rsid w:val="27DE0229"/>
    <w:rsid w:val="2873DEDC"/>
    <w:rsid w:val="294B009A"/>
    <w:rsid w:val="2B412B0E"/>
    <w:rsid w:val="2E319C56"/>
    <w:rsid w:val="2ED793C0"/>
    <w:rsid w:val="2FCEA5F6"/>
    <w:rsid w:val="30540446"/>
    <w:rsid w:val="313AABFF"/>
    <w:rsid w:val="32E28308"/>
    <w:rsid w:val="34C75C39"/>
    <w:rsid w:val="3577E3B4"/>
    <w:rsid w:val="35B17CF2"/>
    <w:rsid w:val="36F22A0A"/>
    <w:rsid w:val="37152F86"/>
    <w:rsid w:val="379D6187"/>
    <w:rsid w:val="397C6831"/>
    <w:rsid w:val="39DE35A3"/>
    <w:rsid w:val="3A46CDE7"/>
    <w:rsid w:val="3A8A9514"/>
    <w:rsid w:val="3ABF3BA2"/>
    <w:rsid w:val="3AD5EEBB"/>
    <w:rsid w:val="3EC2538E"/>
    <w:rsid w:val="424BE4DA"/>
    <w:rsid w:val="429E6735"/>
    <w:rsid w:val="42D6A0A9"/>
    <w:rsid w:val="44294C4E"/>
    <w:rsid w:val="45452A09"/>
    <w:rsid w:val="45ADE792"/>
    <w:rsid w:val="45B4F6FF"/>
    <w:rsid w:val="45DC0123"/>
    <w:rsid w:val="472BF39E"/>
    <w:rsid w:val="483C5DA5"/>
    <w:rsid w:val="49DE3BBE"/>
    <w:rsid w:val="4BDAFE50"/>
    <w:rsid w:val="4CA49718"/>
    <w:rsid w:val="4CF796BC"/>
    <w:rsid w:val="4D41B6FC"/>
    <w:rsid w:val="4EAC5D8B"/>
    <w:rsid w:val="4F36CD23"/>
    <w:rsid w:val="4F7B3B14"/>
    <w:rsid w:val="50424E49"/>
    <w:rsid w:val="5256C8BF"/>
    <w:rsid w:val="547C0FDC"/>
    <w:rsid w:val="55DB2DD0"/>
    <w:rsid w:val="571963B2"/>
    <w:rsid w:val="5735BD09"/>
    <w:rsid w:val="5741F84A"/>
    <w:rsid w:val="5958734B"/>
    <w:rsid w:val="5995E77F"/>
    <w:rsid w:val="5A63D02D"/>
    <w:rsid w:val="5AC2690D"/>
    <w:rsid w:val="5CAADF26"/>
    <w:rsid w:val="5D85338F"/>
    <w:rsid w:val="5E382143"/>
    <w:rsid w:val="5EC09216"/>
    <w:rsid w:val="5F6ABBCC"/>
    <w:rsid w:val="5F9F8E75"/>
    <w:rsid w:val="601AE90B"/>
    <w:rsid w:val="62390731"/>
    <w:rsid w:val="63D781E9"/>
    <w:rsid w:val="640BAF45"/>
    <w:rsid w:val="65A836CD"/>
    <w:rsid w:val="67AA28F2"/>
    <w:rsid w:val="67CD300A"/>
    <w:rsid w:val="67CD6634"/>
    <w:rsid w:val="68B60A16"/>
    <w:rsid w:val="693002EE"/>
    <w:rsid w:val="6B6259B4"/>
    <w:rsid w:val="6C1BDE91"/>
    <w:rsid w:val="6DCCF572"/>
    <w:rsid w:val="6FAF4B15"/>
    <w:rsid w:val="70255971"/>
    <w:rsid w:val="707059E4"/>
    <w:rsid w:val="70E8C3EF"/>
    <w:rsid w:val="71C71C91"/>
    <w:rsid w:val="73442585"/>
    <w:rsid w:val="7441F8A1"/>
    <w:rsid w:val="7610E026"/>
    <w:rsid w:val="764144F4"/>
    <w:rsid w:val="790E2270"/>
    <w:rsid w:val="790FFB40"/>
    <w:rsid w:val="791C282B"/>
    <w:rsid w:val="7B5B37C4"/>
    <w:rsid w:val="7D1EE93E"/>
    <w:rsid w:val="7D296B84"/>
    <w:rsid w:val="7DD53567"/>
    <w:rsid w:val="7FD62D2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6F18F9BF-01D2-43BD-88E6-47AB6D1D9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paragraph" w:styleId="Heading1">
    <w:name w:val="heading 1"/>
    <w:basedOn w:val="Normal"/>
    <w:next w:val="Normal"/>
    <w:link w:val="Heading1Char"/>
    <w:uiPriority w:val="9"/>
    <w:qFormat/>
    <w:rsid w:val="00B10ACB"/>
    <w:pPr>
      <w:spacing w:line="360" w:lineRule="auto"/>
      <w:outlineLvl w:val="0"/>
    </w:pPr>
    <w:rPr>
      <w:b/>
      <w:color w:val="0095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character" w:customStyle="1" w:styleId="normaltextrun">
    <w:name w:val="normaltextrun"/>
    <w:basedOn w:val="DefaultParagraphFont"/>
    <w:rsid w:val="483C5DA5"/>
  </w:style>
  <w:style w:type="character" w:customStyle="1" w:styleId="eop">
    <w:name w:val="eop"/>
    <w:basedOn w:val="DefaultParagraphFont"/>
    <w:rsid w:val="483C5DA5"/>
  </w:style>
  <w:style w:type="character" w:customStyle="1" w:styleId="Heading1Char">
    <w:name w:val="Heading 1 Char"/>
    <w:basedOn w:val="DefaultParagraphFont"/>
    <w:link w:val="Heading1"/>
    <w:uiPriority w:val="9"/>
    <w:rsid w:val="00B10ACB"/>
    <w:rPr>
      <w:b/>
      <w:color w:val="0095D5" w:themeColor="accent1"/>
      <w:sz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872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sennheiser.com/" TargetMode="Externa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hyperlink" Target="mailto:milan.schlegel@sennheiser-ce.com" TargetMode="External"/><Relationship Id="rId10" Type="http://schemas.openxmlformats.org/officeDocument/2006/relationships/image" Target="media/image1.jpg"/><Relationship Id="rId19" Type="http://schemas.openxmlformats.org/officeDocument/2006/relationships/footer" Target="footer2.xml"/><Relationship Id="R4b7208e79f5343d7" Type="http://schemas.microsoft.com/office/2019/09/relationships/intelligence" Target="intelligence.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http://www.sennheiser-hearing.com"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501BCFCD4AAE6949AD7F241D569863DE" ma:contentTypeVersion="3" ma:contentTypeDescription="Create a new document." ma:contentTypeScope="" ma:versionID="5a3614e9a364d5b8d56b132cdf24b99c">
  <xsd:schema xmlns:xsd="http://www.w3.org/2001/XMLSchema" xmlns:xs="http://www.w3.org/2001/XMLSchema" xmlns:p="http://schemas.microsoft.com/office/2006/metadata/properties" xmlns:ns2="03b43e0f-2e4f-4bb6-a3ff-2195dd10a569" xmlns:ns3="e9a40eb0-f7f1-4f9e-bbab-29229612f038" xmlns:ns4="f985e6e6-9bdb-4258-9cf4-e12e34dc9290" xmlns:ns5="da867e74-3d4d-4f9c-ae2e-1970018abb52" targetNamespace="http://schemas.microsoft.com/office/2006/metadata/properties" ma:root="true" ma:fieldsID="712022b3f084127205bea8236a4c3c77" ns2:_="" ns3:_="" ns4:_="" ns5:_="">
    <xsd:import namespace="03b43e0f-2e4f-4bb6-a3ff-2195dd10a569"/>
    <xsd:import namespace="e9a40eb0-f7f1-4f9e-bbab-29229612f038"/>
    <xsd:import namespace="f985e6e6-9bdb-4258-9cf4-e12e34dc9290"/>
    <xsd:import namespace="da867e74-3d4d-4f9c-ae2e-1970018abb52"/>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5:SharedWithUsers" minOccurs="0"/>
                <xsd:element ref="ns5:SharedWithDetail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b43e0f-2e4f-4bb6-a3ff-2195dd10a569"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9a40eb0-f7f1-4f9e-bbab-29229612f03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f18b6411-c6fe-435a-b2dd-34b65314f19e}" ma:internalName="TaxCatchAll" ma:showField="CatchAllData" ma:web="e9a40eb0-f7f1-4f9e-bbab-29229612f03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985e6e6-9bdb-4258-9cf4-e12e34dc929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a867e74-3d4d-4f9c-ae2e-1970018abb52"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MediaLengthInSeconds xmlns="f985e6e6-9bdb-4258-9cf4-e12e34dc9290" xsi:nil="true"/>
    <SharedWithUsers xmlns="da867e74-3d4d-4f9c-ae2e-1970018abb52">
      <UserInfo>
        <DisplayName>Christian Ern</DisplayName>
        <AccountId>84</AccountId>
        <AccountType/>
      </UserInfo>
    </SharedWithUsers>
    <lcf76f155ced4ddcb4097134ff3c332f xmlns="03b43e0f-2e4f-4bb6-a3ff-2195dd10a569">
      <Terms xmlns="http://schemas.microsoft.com/office/infopath/2007/PartnerControls"/>
    </lcf76f155ced4ddcb4097134ff3c332f>
    <TaxCatchAll xmlns="e9a40eb0-f7f1-4f9e-bbab-29229612f038" xsi:nil="true"/>
  </documentManagement>
</p:properties>
</file>

<file path=customXml/itemProps1.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2.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3.xml><?xml version="1.0" encoding="utf-8"?>
<ds:datastoreItem xmlns:ds="http://schemas.openxmlformats.org/officeDocument/2006/customXml" ds:itemID="{A320EE60-3F5D-4B74-9F8C-E23D0FBBED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b43e0f-2e4f-4bb6-a3ff-2195dd10a569"/>
    <ds:schemaRef ds:uri="e9a40eb0-f7f1-4f9e-bbab-29229612f038"/>
    <ds:schemaRef ds:uri="f985e6e6-9bdb-4258-9cf4-e12e34dc9290"/>
    <ds:schemaRef ds:uri="da867e74-3d4d-4f9c-ae2e-1970018abb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f985e6e6-9bdb-4258-9cf4-e12e34dc9290"/>
    <ds:schemaRef ds:uri="da867e74-3d4d-4f9c-ae2e-1970018abb52"/>
    <ds:schemaRef ds:uri="03b43e0f-2e4f-4bb6-a3ff-2195dd10a569"/>
    <ds:schemaRef ds:uri="e9a40eb0-f7f1-4f9e-bbab-29229612f038"/>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4</Pages>
  <Words>904</Words>
  <Characters>5154</Characters>
  <Application>Microsoft Office Word</Application>
  <DocSecurity>0</DocSecurity>
  <Lines>42</Lines>
  <Paragraphs>12</Paragraphs>
  <ScaleCrop>false</ScaleCrop>
  <HeadingPairs>
    <vt:vector size="2" baseType="variant">
      <vt:variant>
        <vt:lpstr>Titre</vt:lpstr>
      </vt:variant>
      <vt:variant>
        <vt:i4>1</vt:i4>
      </vt:variant>
    </vt:vector>
  </HeadingPairs>
  <TitlesOfParts>
    <vt:vector size="1" baseType="lpstr">
      <vt:lpstr>Letter</vt:lpstr>
    </vt:vector>
  </TitlesOfParts>
  <Company>Sennheiser electronic GmbH &amp; Co. KG</Company>
  <LinksUpToDate>false</LinksUpToDate>
  <CharactersWithSpaces>6046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creator>Sennheiser electronic GmbH &amp; Co. KG</dc:creator>
  <cp:lastModifiedBy>Aricia Nisol</cp:lastModifiedBy>
  <cp:revision>49</cp:revision>
  <cp:lastPrinted>2022-02-01T15:21:00Z</cp:lastPrinted>
  <dcterms:created xsi:type="dcterms:W3CDTF">2022-06-29T14:49:00Z</dcterms:created>
  <dcterms:modified xsi:type="dcterms:W3CDTF">2022-08-01T09:40:00Z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0x010100501BCFCD4AAE6949AD7F241D569863DE</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y fmtid="{D5CDD505-2E9C-101B-9397-08002B2CF9AE}" pid="17" name="MediaServiceImageTags">
    <vt:lpwstr/>
  </property>
</Properties>
</file>